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26" w:rsidRPr="00EC7826" w:rsidRDefault="00FE38F5" w:rsidP="00EC78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Информация</w:t>
      </w:r>
      <w:r w:rsidR="00EC7826" w:rsidRPr="00EC782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о работе Контрольно-ревизионной комиссии Представительного Собрания Никольского муниципального района за 1 квартал 2014 года</w:t>
      </w:r>
    </w:p>
    <w:p w:rsidR="00FE38F5" w:rsidRDefault="00EC7826">
      <w:pPr>
        <w:rPr>
          <w:rFonts w:ascii="Times New Roman" w:hAnsi="Times New Roman" w:cs="Times New Roman"/>
          <w:sz w:val="28"/>
          <w:szCs w:val="28"/>
        </w:rPr>
      </w:pPr>
      <w:r w:rsidRPr="00EC7826">
        <w:rPr>
          <w:rFonts w:ascii="Times New Roman" w:hAnsi="Times New Roman" w:cs="Times New Roman"/>
          <w:sz w:val="28"/>
          <w:szCs w:val="28"/>
        </w:rPr>
        <w:t>Настоящ</w:t>
      </w:r>
      <w:r w:rsidR="006C4BB4">
        <w:rPr>
          <w:rFonts w:ascii="Times New Roman" w:hAnsi="Times New Roman" w:cs="Times New Roman"/>
          <w:sz w:val="28"/>
          <w:szCs w:val="28"/>
        </w:rPr>
        <w:t>ая</w:t>
      </w:r>
      <w:r w:rsidRPr="00EC7826">
        <w:rPr>
          <w:rFonts w:ascii="Times New Roman" w:hAnsi="Times New Roman" w:cs="Times New Roman"/>
          <w:sz w:val="28"/>
          <w:szCs w:val="28"/>
        </w:rPr>
        <w:t xml:space="preserve"> </w:t>
      </w:r>
      <w:r w:rsidR="006C4BB4">
        <w:rPr>
          <w:rFonts w:ascii="Times New Roman" w:hAnsi="Times New Roman" w:cs="Times New Roman"/>
          <w:sz w:val="28"/>
          <w:szCs w:val="28"/>
        </w:rPr>
        <w:t>информация</w:t>
      </w:r>
      <w:r w:rsidRPr="00EC7826">
        <w:rPr>
          <w:rFonts w:ascii="Times New Roman" w:hAnsi="Times New Roman" w:cs="Times New Roman"/>
          <w:sz w:val="28"/>
          <w:szCs w:val="28"/>
        </w:rPr>
        <w:t xml:space="preserve"> о работе Контрольно-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EC7826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EC782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7826">
        <w:rPr>
          <w:rFonts w:ascii="Times New Roman" w:hAnsi="Times New Roman" w:cs="Times New Roman"/>
          <w:sz w:val="28"/>
          <w:szCs w:val="28"/>
        </w:rPr>
        <w:t xml:space="preserve"> год подготовлен</w:t>
      </w:r>
      <w:r w:rsidR="006C4BB4">
        <w:rPr>
          <w:rFonts w:ascii="Times New Roman" w:hAnsi="Times New Roman" w:cs="Times New Roman"/>
          <w:sz w:val="28"/>
          <w:szCs w:val="28"/>
        </w:rPr>
        <w:t>а</w:t>
      </w:r>
      <w:r w:rsidRPr="00EC7826">
        <w:rPr>
          <w:rFonts w:ascii="Times New Roman" w:hAnsi="Times New Roman" w:cs="Times New Roman"/>
          <w:sz w:val="28"/>
          <w:szCs w:val="28"/>
        </w:rPr>
        <w:t xml:space="preserve"> на основании требований </w:t>
      </w:r>
      <w:r w:rsidR="00D96AA7">
        <w:rPr>
          <w:rFonts w:ascii="Times New Roman" w:hAnsi="Times New Roman" w:cs="Times New Roman"/>
          <w:sz w:val="28"/>
          <w:szCs w:val="28"/>
        </w:rPr>
        <w:t xml:space="preserve">Стандарта внешнего муниципального финансового контроля «Порядок подготовки годового отчета и ежеквартальных информаций о работе </w:t>
      </w:r>
      <w:proofErr w:type="spellStart"/>
      <w:r w:rsidR="00D96AA7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D96AA7">
        <w:rPr>
          <w:rFonts w:ascii="Times New Roman" w:hAnsi="Times New Roman" w:cs="Times New Roman"/>
          <w:sz w:val="28"/>
          <w:szCs w:val="28"/>
        </w:rPr>
        <w:t xml:space="preserve"> – ревизионной комиссии Представительного Собрания Никольского муниципального района», утвержденного постановлением председателя Представительного Собрания Никольского муниципального</w:t>
      </w:r>
      <w:r w:rsidR="006C4BB4">
        <w:rPr>
          <w:rFonts w:ascii="Times New Roman" w:hAnsi="Times New Roman" w:cs="Times New Roman"/>
          <w:sz w:val="28"/>
          <w:szCs w:val="28"/>
        </w:rPr>
        <w:t xml:space="preserve"> района №13 от 30.12.2013 года </w:t>
      </w:r>
    </w:p>
    <w:p w:rsidR="00FE38F5" w:rsidRDefault="00D96AA7">
      <w:pPr>
        <w:rPr>
          <w:rStyle w:val="a4"/>
          <w:rFonts w:ascii="Times New Roman" w:hAnsi="Times New Roman" w:cs="Times New Roman"/>
          <w:sz w:val="28"/>
          <w:szCs w:val="28"/>
        </w:rPr>
      </w:pPr>
      <w:r w:rsidRPr="00D96AA7">
        <w:rPr>
          <w:rStyle w:val="a4"/>
          <w:rFonts w:ascii="Times New Roman" w:hAnsi="Times New Roman" w:cs="Times New Roman"/>
          <w:sz w:val="28"/>
          <w:szCs w:val="28"/>
        </w:rPr>
        <w:t>1. Общие сведения, характеризующие деятельность Контрольно-</w:t>
      </w:r>
      <w:r>
        <w:rPr>
          <w:rStyle w:val="a4"/>
          <w:rFonts w:ascii="Times New Roman" w:hAnsi="Times New Roman" w:cs="Times New Roman"/>
          <w:sz w:val="28"/>
          <w:szCs w:val="28"/>
        </w:rPr>
        <w:t>ревизионной комиссии Представительного Собрания</w:t>
      </w:r>
    </w:p>
    <w:p w:rsidR="003732A3" w:rsidRPr="003732A3" w:rsidRDefault="003732A3" w:rsidP="003732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A3">
        <w:rPr>
          <w:rFonts w:ascii="Times New Roman" w:hAnsi="Times New Roman" w:cs="Times New Roman"/>
          <w:sz w:val="28"/>
          <w:szCs w:val="28"/>
        </w:rPr>
        <w:t>Контрольно-ревизионная комиссия Представительного Собрания Никольского муниципального района (далее – КРК Собрания) является структурным подразделением Представительного Собрания района, задачами которого являются:</w:t>
      </w:r>
    </w:p>
    <w:p w:rsidR="003732A3" w:rsidRPr="003732A3" w:rsidRDefault="003732A3" w:rsidP="003732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A3">
        <w:rPr>
          <w:rFonts w:ascii="Times New Roman" w:hAnsi="Times New Roman" w:cs="Times New Roman"/>
          <w:sz w:val="28"/>
          <w:szCs w:val="28"/>
        </w:rPr>
        <w:t>1) кон</w:t>
      </w:r>
      <w:r>
        <w:rPr>
          <w:rFonts w:ascii="Times New Roman" w:hAnsi="Times New Roman" w:cs="Times New Roman"/>
          <w:sz w:val="28"/>
          <w:szCs w:val="28"/>
        </w:rPr>
        <w:t xml:space="preserve">троль за исполнением районного </w:t>
      </w:r>
      <w:r w:rsidRPr="003732A3">
        <w:rPr>
          <w:rFonts w:ascii="Times New Roman" w:hAnsi="Times New Roman" w:cs="Times New Roman"/>
          <w:sz w:val="28"/>
          <w:szCs w:val="28"/>
        </w:rPr>
        <w:t>бюджета;</w:t>
      </w:r>
    </w:p>
    <w:p w:rsidR="003732A3" w:rsidRPr="003732A3" w:rsidRDefault="003732A3" w:rsidP="003732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экспертиза проектов решений </w:t>
      </w:r>
      <w:r w:rsidRPr="003732A3">
        <w:rPr>
          <w:rFonts w:ascii="Times New Roman" w:hAnsi="Times New Roman" w:cs="Times New Roman"/>
          <w:sz w:val="28"/>
          <w:szCs w:val="28"/>
        </w:rPr>
        <w:t>о районном бюджете;</w:t>
      </w:r>
    </w:p>
    <w:p w:rsidR="003732A3" w:rsidRPr="003732A3" w:rsidRDefault="003732A3" w:rsidP="003732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A3">
        <w:rPr>
          <w:rFonts w:ascii="Times New Roman" w:hAnsi="Times New Roman" w:cs="Times New Roman"/>
          <w:sz w:val="28"/>
          <w:szCs w:val="28"/>
        </w:rPr>
        <w:t>3) внешняя проверка годового отчета об исполнении районного бюджета;</w:t>
      </w:r>
    </w:p>
    <w:p w:rsidR="003732A3" w:rsidRPr="003732A3" w:rsidRDefault="003732A3" w:rsidP="003732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A3">
        <w:rPr>
          <w:rFonts w:ascii="Times New Roman" w:hAnsi="Times New Roman" w:cs="Times New Roman"/>
          <w:sz w:val="28"/>
          <w:szCs w:val="28"/>
        </w:rPr>
        <w:t>4) организация и осуществление контроля за законностью, результативностью (эффективностью и экономностью) использования средств районного бюджета, а также средств</w:t>
      </w:r>
      <w:r>
        <w:rPr>
          <w:rFonts w:ascii="Times New Roman" w:hAnsi="Times New Roman" w:cs="Times New Roman"/>
          <w:sz w:val="28"/>
          <w:szCs w:val="28"/>
        </w:rPr>
        <w:t xml:space="preserve">, получаемых районным бюджетом </w:t>
      </w:r>
      <w:r w:rsidRPr="003732A3">
        <w:rPr>
          <w:rFonts w:ascii="Times New Roman" w:hAnsi="Times New Roman" w:cs="Times New Roman"/>
          <w:sz w:val="28"/>
          <w:szCs w:val="28"/>
        </w:rPr>
        <w:t>из иных источников, предусмотренных законодательством Российской Федерации;</w:t>
      </w:r>
    </w:p>
    <w:p w:rsidR="003732A3" w:rsidRPr="003732A3" w:rsidRDefault="003732A3" w:rsidP="003732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A3">
        <w:rPr>
          <w:rFonts w:ascii="Times New Roman" w:hAnsi="Times New Roman" w:cs="Times New Roman"/>
          <w:sz w:val="28"/>
          <w:szCs w:val="28"/>
        </w:rPr>
        <w:t>5) контроль за соблюдением установленного порядка управления и распоряжения имуществом, находящимся в собственности Никольского муниципального района;</w:t>
      </w:r>
    </w:p>
    <w:p w:rsidR="003732A3" w:rsidRPr="003732A3" w:rsidRDefault="003732A3" w:rsidP="003732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A3">
        <w:rPr>
          <w:rFonts w:ascii="Times New Roman" w:hAnsi="Times New Roman" w:cs="Times New Roman"/>
          <w:sz w:val="28"/>
          <w:szCs w:val="28"/>
        </w:rPr>
        <w:t>6) финансово-экономическая экспертиза проектов муниципальных правовых актов (включая обоснованность финансово-экономических обоснований) в части, кас</w:t>
      </w:r>
      <w:r>
        <w:rPr>
          <w:rFonts w:ascii="Times New Roman" w:hAnsi="Times New Roman" w:cs="Times New Roman"/>
          <w:sz w:val="28"/>
          <w:szCs w:val="28"/>
        </w:rPr>
        <w:t xml:space="preserve">ающейся расходных обязательств </w:t>
      </w:r>
      <w:r w:rsidRPr="003732A3">
        <w:rPr>
          <w:rFonts w:ascii="Times New Roman" w:hAnsi="Times New Roman" w:cs="Times New Roman"/>
          <w:sz w:val="28"/>
          <w:szCs w:val="28"/>
        </w:rPr>
        <w:t>Никольского муниципального района, а также муниципальных программ;</w:t>
      </w:r>
    </w:p>
    <w:p w:rsidR="003732A3" w:rsidRPr="003732A3" w:rsidRDefault="003732A3" w:rsidP="003732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A3">
        <w:rPr>
          <w:rFonts w:ascii="Times New Roman" w:hAnsi="Times New Roman" w:cs="Times New Roman"/>
          <w:sz w:val="28"/>
          <w:szCs w:val="28"/>
        </w:rPr>
        <w:t>7) контроль за законностью, результативностью (эффективностью и экономностью) использования средств районного бюджета, поступивших в бюджеты поселений, входящих в состав Никольского муниципального района;</w:t>
      </w:r>
    </w:p>
    <w:p w:rsidR="003732A3" w:rsidRPr="003732A3" w:rsidRDefault="003732A3" w:rsidP="003732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A3">
        <w:rPr>
          <w:rFonts w:ascii="Times New Roman" w:hAnsi="Times New Roman" w:cs="Times New Roman"/>
          <w:sz w:val="28"/>
          <w:szCs w:val="28"/>
        </w:rPr>
        <w:t>8) осуществление полномочий внешнего муниципального финансового контроля в поселениях, входящих в состав Никольского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2A3">
        <w:rPr>
          <w:rFonts w:ascii="Times New Roman" w:hAnsi="Times New Roman" w:cs="Times New Roman"/>
          <w:sz w:val="28"/>
          <w:szCs w:val="28"/>
        </w:rPr>
        <w:t>муниципального района, в соответствии с соглашениями, заключенными Представительным Собранием района с представительными органами поселений;</w:t>
      </w:r>
    </w:p>
    <w:p w:rsidR="003732A3" w:rsidRPr="003732A3" w:rsidRDefault="003732A3" w:rsidP="003732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A3">
        <w:rPr>
          <w:rFonts w:ascii="Times New Roman" w:hAnsi="Times New Roman" w:cs="Times New Roman"/>
          <w:sz w:val="28"/>
          <w:szCs w:val="28"/>
        </w:rPr>
        <w:lastRenderedPageBreak/>
        <w:t xml:space="preserve">9) контроль за ходом и итогами реализации программ и планов развития Никольского муниципального района; </w:t>
      </w:r>
    </w:p>
    <w:p w:rsidR="003732A3" w:rsidRPr="003732A3" w:rsidRDefault="003732A3" w:rsidP="003732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A3">
        <w:rPr>
          <w:rFonts w:ascii="Times New Roman" w:hAnsi="Times New Roman" w:cs="Times New Roman"/>
          <w:sz w:val="28"/>
          <w:szCs w:val="28"/>
        </w:rPr>
        <w:t>10) содействие организации внутреннего финансового контроля в органах местного самоуправления района.</w:t>
      </w:r>
    </w:p>
    <w:p w:rsidR="003732A3" w:rsidRPr="003732A3" w:rsidRDefault="003732A3" w:rsidP="003732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A3">
        <w:rPr>
          <w:rFonts w:ascii="Times New Roman" w:hAnsi="Times New Roman" w:cs="Times New Roman"/>
          <w:sz w:val="28"/>
          <w:szCs w:val="28"/>
        </w:rPr>
        <w:t>В процессе реализации указанных задач КРК Собрания осуществляет экспертн</w:t>
      </w:r>
      <w:r>
        <w:rPr>
          <w:rFonts w:ascii="Times New Roman" w:hAnsi="Times New Roman" w:cs="Times New Roman"/>
          <w:sz w:val="28"/>
          <w:szCs w:val="28"/>
        </w:rPr>
        <w:t xml:space="preserve">о-аналитическую, контрольную и </w:t>
      </w:r>
      <w:r w:rsidRPr="003732A3">
        <w:rPr>
          <w:rFonts w:ascii="Times New Roman" w:hAnsi="Times New Roman" w:cs="Times New Roman"/>
          <w:sz w:val="28"/>
          <w:szCs w:val="28"/>
        </w:rPr>
        <w:t>информационную деятельность.</w:t>
      </w:r>
    </w:p>
    <w:p w:rsidR="003732A3" w:rsidRPr="003732A3" w:rsidRDefault="003732A3" w:rsidP="003732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A3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Положением о бюджетном процессе в Никольском муниципальном районе КРК Собрания является участником бюджетного процесса. В центре внимания КРК Собрания находятся все этапы: рассмотрение и утверждение бюджета района; внесение в него изменений; исполнение бюджета.</w:t>
      </w:r>
    </w:p>
    <w:p w:rsidR="003732A3" w:rsidRPr="003732A3" w:rsidRDefault="003732A3" w:rsidP="003732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A3">
        <w:rPr>
          <w:rFonts w:ascii="Times New Roman" w:hAnsi="Times New Roman" w:cs="Times New Roman"/>
          <w:sz w:val="28"/>
          <w:szCs w:val="28"/>
        </w:rPr>
        <w:t>Ежегодно КРК Собрания готовит:</w:t>
      </w:r>
    </w:p>
    <w:p w:rsidR="003732A3" w:rsidRPr="003732A3" w:rsidRDefault="003732A3" w:rsidP="003732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A3">
        <w:rPr>
          <w:rFonts w:ascii="Times New Roman" w:hAnsi="Times New Roman" w:cs="Times New Roman"/>
          <w:sz w:val="28"/>
          <w:szCs w:val="28"/>
        </w:rPr>
        <w:t>- заключение на проект бюджета района;</w:t>
      </w:r>
    </w:p>
    <w:p w:rsidR="003732A3" w:rsidRPr="003732A3" w:rsidRDefault="003732A3" w:rsidP="003732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A3">
        <w:rPr>
          <w:rFonts w:ascii="Times New Roman" w:hAnsi="Times New Roman" w:cs="Times New Roman"/>
          <w:sz w:val="28"/>
          <w:szCs w:val="28"/>
        </w:rPr>
        <w:t>- заключение на годовой отчет об исполнении бюджета.</w:t>
      </w:r>
    </w:p>
    <w:p w:rsidR="003732A3" w:rsidRPr="003732A3" w:rsidRDefault="003732A3" w:rsidP="003732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A3">
        <w:rPr>
          <w:rFonts w:ascii="Times New Roman" w:hAnsi="Times New Roman" w:cs="Times New Roman"/>
          <w:sz w:val="28"/>
          <w:szCs w:val="28"/>
        </w:rPr>
        <w:t>Подготовке заключения на годовой отчет об исполнении бюджета предшествует внешняя проверка бюджетной отчетности.</w:t>
      </w:r>
    </w:p>
    <w:p w:rsidR="00FE38F5" w:rsidRPr="00C45590" w:rsidRDefault="003732A3" w:rsidP="003732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A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 квартале 2014</w:t>
      </w:r>
      <w:r w:rsidRPr="003732A3">
        <w:rPr>
          <w:rFonts w:ascii="Times New Roman" w:hAnsi="Times New Roman" w:cs="Times New Roman"/>
          <w:sz w:val="28"/>
          <w:szCs w:val="28"/>
        </w:rPr>
        <w:t xml:space="preserve"> года Контрольно-ревизионной комиссией Представительного Собрания в соответствии с Планом проведения контрольных и а</w:t>
      </w:r>
      <w:r>
        <w:rPr>
          <w:rFonts w:ascii="Times New Roman" w:hAnsi="Times New Roman" w:cs="Times New Roman"/>
          <w:sz w:val="28"/>
          <w:szCs w:val="28"/>
        </w:rPr>
        <w:t>налитических мероприятий на 2014</w:t>
      </w:r>
      <w:r w:rsidR="00D979C6">
        <w:rPr>
          <w:rFonts w:ascii="Times New Roman" w:hAnsi="Times New Roman" w:cs="Times New Roman"/>
          <w:sz w:val="28"/>
          <w:szCs w:val="28"/>
        </w:rPr>
        <w:t xml:space="preserve"> </w:t>
      </w:r>
      <w:r w:rsidRPr="003732A3">
        <w:rPr>
          <w:rFonts w:ascii="Times New Roman" w:hAnsi="Times New Roman" w:cs="Times New Roman"/>
          <w:sz w:val="28"/>
          <w:szCs w:val="28"/>
        </w:rPr>
        <w:t>год было осуществлено:</w:t>
      </w:r>
      <w:r w:rsidR="00D979C6">
        <w:rPr>
          <w:rFonts w:ascii="Times New Roman" w:hAnsi="Times New Roman" w:cs="Times New Roman"/>
          <w:sz w:val="28"/>
          <w:szCs w:val="28"/>
        </w:rPr>
        <w:t xml:space="preserve"> 17</w:t>
      </w:r>
      <w:r w:rsidRPr="003732A3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мероприятий, в том числе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53447">
        <w:rPr>
          <w:rFonts w:ascii="Times New Roman" w:hAnsi="Times New Roman" w:cs="Times New Roman"/>
          <w:sz w:val="28"/>
          <w:szCs w:val="28"/>
        </w:rPr>
        <w:t xml:space="preserve"> контрольных мероприятия и </w:t>
      </w:r>
      <w:r w:rsidRPr="003732A3">
        <w:rPr>
          <w:rFonts w:ascii="Times New Roman" w:hAnsi="Times New Roman" w:cs="Times New Roman"/>
          <w:sz w:val="28"/>
          <w:szCs w:val="28"/>
        </w:rPr>
        <w:t>1</w:t>
      </w:r>
      <w:r w:rsidR="00D979C6">
        <w:rPr>
          <w:rFonts w:ascii="Times New Roman" w:hAnsi="Times New Roman" w:cs="Times New Roman"/>
          <w:sz w:val="28"/>
          <w:szCs w:val="28"/>
        </w:rPr>
        <w:t>5</w:t>
      </w:r>
      <w:r w:rsidRPr="003732A3">
        <w:rPr>
          <w:rFonts w:ascii="Times New Roman" w:hAnsi="Times New Roman" w:cs="Times New Roman"/>
          <w:sz w:val="28"/>
          <w:szCs w:val="28"/>
        </w:rPr>
        <w:t xml:space="preserve"> – экспертно-аналитических мероприятий. Всего контрольными мероприятиями было охвачено </w:t>
      </w:r>
      <w:r w:rsidR="00D979C6">
        <w:rPr>
          <w:rFonts w:ascii="Times New Roman" w:hAnsi="Times New Roman" w:cs="Times New Roman"/>
          <w:sz w:val="28"/>
          <w:szCs w:val="28"/>
        </w:rPr>
        <w:t>3</w:t>
      </w:r>
      <w:r w:rsidRPr="003732A3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32A3">
        <w:rPr>
          <w:rFonts w:ascii="Times New Roman" w:hAnsi="Times New Roman" w:cs="Times New Roman"/>
          <w:sz w:val="28"/>
          <w:szCs w:val="28"/>
        </w:rPr>
        <w:t>.</w:t>
      </w:r>
    </w:p>
    <w:p w:rsidR="00D979C6" w:rsidRDefault="00D979C6" w:rsidP="00A5344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79C6">
        <w:rPr>
          <w:rFonts w:ascii="Times New Roman" w:hAnsi="Times New Roman" w:cs="Times New Roman"/>
          <w:b/>
          <w:bCs/>
          <w:sz w:val="28"/>
          <w:szCs w:val="28"/>
        </w:rPr>
        <w:t>2. Результаты контрольных мероприятий</w:t>
      </w:r>
    </w:p>
    <w:p w:rsidR="00D979C6" w:rsidRPr="00D979C6" w:rsidRDefault="00D979C6" w:rsidP="00A53447">
      <w:pPr>
        <w:widowControl w:val="0"/>
        <w:suppressAutoHyphens/>
        <w:spacing w:after="120" w:line="276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D979C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Главным направлением деятельности КРК района в отчетном периоде являлось проведение контрольных мероприятий. В ходе осуществления контрольных мероприятий обеспечивался внешний государственный финансовый контроль, включающий предотвращение, выявление и устранение нарушений финансово-бюджетной дисциплины. </w:t>
      </w:r>
    </w:p>
    <w:p w:rsidR="00D979C6" w:rsidRPr="00D979C6" w:rsidRDefault="00D979C6" w:rsidP="00A53447">
      <w:pPr>
        <w:widowControl w:val="0"/>
        <w:suppressAutoHyphens/>
        <w:spacing w:after="120" w:line="276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За отчетный период </w:t>
      </w:r>
      <w:r w:rsidRPr="00D979C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проведено </w:t>
      </w:r>
      <w:r w:rsidR="00FE712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 контрольное</w:t>
      </w:r>
      <w:r w:rsidRPr="00D979C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мероприяти</w:t>
      </w:r>
      <w:r w:rsidR="00FE712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е</w:t>
      </w:r>
      <w:r w:rsidRPr="00D979C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по проверке и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спользования бюджетных средств (по </w:t>
      </w:r>
      <w:r w:rsidR="00FE712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реализации долгосрочной целевой программы)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 1 контрольное мероприятие по заданию правоохранительных органов.</w:t>
      </w:r>
      <w:r w:rsidR="00FE712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</w:p>
    <w:p w:rsidR="00A53447" w:rsidRDefault="00FE712B" w:rsidP="00A53447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Деятельность КРК района в 1 квартале 2014 года была направлена на повышение результативности контрольной работы. </w:t>
      </w:r>
      <w:r w:rsidR="00A53447" w:rsidRPr="00A53447">
        <w:rPr>
          <w:sz w:val="28"/>
          <w:szCs w:val="28"/>
        </w:rPr>
        <w:t xml:space="preserve">Одним из элементов повышения результативности контрольных мероприятий </w:t>
      </w:r>
      <w:r w:rsidR="00A53447">
        <w:rPr>
          <w:sz w:val="28"/>
          <w:szCs w:val="28"/>
        </w:rPr>
        <w:t>КРК</w:t>
      </w:r>
      <w:r w:rsidR="00A53447" w:rsidRPr="00A53447">
        <w:rPr>
          <w:sz w:val="28"/>
          <w:szCs w:val="28"/>
        </w:rPr>
        <w:t xml:space="preserve"> являлось взаимодействие с правоохранительными органами.</w:t>
      </w:r>
      <w:r w:rsidR="00A53447">
        <w:rPr>
          <w:sz w:val="28"/>
          <w:szCs w:val="28"/>
        </w:rPr>
        <w:t xml:space="preserve"> </w:t>
      </w:r>
    </w:p>
    <w:p w:rsidR="00FE712B" w:rsidRDefault="00FE712B" w:rsidP="00A53447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Проведенными проверками выявлено финансовых нарушений и недостатков на общую сумму </w:t>
      </w:r>
      <w:r w:rsidR="00A53447">
        <w:rPr>
          <w:sz w:val="28"/>
          <w:szCs w:val="28"/>
        </w:rPr>
        <w:t>18,0</w:t>
      </w:r>
      <w:r>
        <w:rPr>
          <w:sz w:val="28"/>
          <w:szCs w:val="28"/>
        </w:rPr>
        <w:t xml:space="preserve"> тыс.</w:t>
      </w:r>
      <w:r w:rsidR="00A53447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в том числе:</w:t>
      </w:r>
    </w:p>
    <w:p w:rsidR="00D979C6" w:rsidRPr="00C45590" w:rsidRDefault="00A53447" w:rsidP="00C45590">
      <w:pPr>
        <w:pStyle w:val="a6"/>
        <w:spacing w:line="276" w:lineRule="auto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lastRenderedPageBreak/>
        <w:t>- неправомерное использование средств –18,0 тыс. рубле</w:t>
      </w:r>
      <w:r w:rsidR="00FE38F5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FE38F5" w:rsidRDefault="00A53447" w:rsidP="00A53447">
      <w:pPr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3. </w:t>
      </w:r>
      <w:r w:rsidRPr="00A53447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Результаты экспертно- аналитических мероприятий</w:t>
      </w:r>
    </w:p>
    <w:p w:rsidR="00A53447" w:rsidRPr="00A53447" w:rsidRDefault="00A53447" w:rsidP="00FE38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A53447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Контрольно-ревизионной комиссией проведено экспертно-аналитических мероприятий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15</w:t>
      </w:r>
      <w:r w:rsidRPr="00A53447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 в том числе:</w:t>
      </w:r>
      <w:bookmarkStart w:id="0" w:name="_GoBack"/>
      <w:bookmarkEnd w:id="0"/>
    </w:p>
    <w:p w:rsidR="00A53447" w:rsidRPr="00A53447" w:rsidRDefault="00A53447" w:rsidP="00FE38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5344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A53447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подготовка заключения на проект решения Представительного Собрания Никольского муниципального района «О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б исполнении районного бюджета за 2013 год</w:t>
      </w:r>
      <w:r w:rsidRPr="00A53447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»;</w:t>
      </w:r>
    </w:p>
    <w:p w:rsidR="00A53447" w:rsidRDefault="00A53447" w:rsidP="00FE38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53447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подготовлены заключения на проекты решений Советов поселений «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Об исполнении бюджетов поселений за 2013 год</w:t>
      </w:r>
      <w:r w:rsidRPr="00A53447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»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;</w:t>
      </w:r>
    </w:p>
    <w:p w:rsidR="00A53447" w:rsidRDefault="00A53447" w:rsidP="00FE38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подготовлено заключение на проект решения Совета МО город Никольск «О </w:t>
      </w:r>
      <w:r w:rsidR="004E4F0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внесении изменений о бюджете поселения на 2014 год и плановый период 2015-2016 годы»;</w:t>
      </w:r>
    </w:p>
    <w:p w:rsidR="004E4F0E" w:rsidRDefault="004E4F0E" w:rsidP="00FE38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проведены экспертизы муниципальных программ и долгосрочной целевой программы;</w:t>
      </w:r>
    </w:p>
    <w:p w:rsidR="004E4F0E" w:rsidRPr="00A53447" w:rsidRDefault="004E4F0E" w:rsidP="00FE38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проведен мониторинг изменений размера платы за коммунальные услуги и платы за жилое помещение.</w:t>
      </w:r>
    </w:p>
    <w:p w:rsidR="006D6640" w:rsidRDefault="00A53447" w:rsidP="00FE38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5344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Сельским поселениям</w:t>
      </w:r>
      <w:r w:rsidRPr="00A53447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даны рекомендации </w:t>
      </w:r>
      <w:r w:rsidR="006D664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по предоставлению</w:t>
      </w:r>
      <w:r w:rsidR="00FE38F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6D6640" w:rsidRPr="006D664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Бюджетн</w:t>
      </w:r>
      <w:r w:rsidR="00FE38F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ой</w:t>
      </w:r>
      <w:r w:rsidR="006D6640" w:rsidRPr="006D664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отчетност</w:t>
      </w:r>
      <w:r w:rsidR="00FE38F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и</w:t>
      </w:r>
      <w:r w:rsidR="006D6640" w:rsidRPr="006D664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в полном соответствии с инструкцией от 28.12.2010 №191н «О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A53447" w:rsidRPr="00A53447" w:rsidRDefault="00A53447" w:rsidP="00FE38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53447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Председатель Контрольно-ревизионной комиссии Представительного Собрания участвовал в заседаниях Представительного Собрания района; подготавливал заключения главе района и председателю Представительного Собрания о результатах проведенных мероприятиях; направлял органам местного самоуправления, руководителям проверяемых организаций представлений и предписаний по результатам проведенных контрольных мероприятий; участвовал в совещаниях; разрабатывал локальную документацию, регламентирующую деятельность Контрольно-ревизионной комиссии;  оказывал консультационную работу по обращениям сельских поселений по вопросам, отнесенных к компетенции Контрольно-ревизионной комиссии.</w:t>
      </w:r>
    </w:p>
    <w:p w:rsidR="00A53447" w:rsidRPr="00A53447" w:rsidRDefault="00A53447" w:rsidP="00C4559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53447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  <w:t>В отчетном периоде КРК Собрания обеспечила реализацию целей и задач, возложенных на нее Положением о Контрольно-ревизионной комиссии, Бюджетным Кодексом Российской Федерации и иными нормативными правовыми актами.</w:t>
      </w:r>
    </w:p>
    <w:sectPr w:rsidR="00A53447" w:rsidRPr="00A5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26"/>
    <w:rsid w:val="002402FF"/>
    <w:rsid w:val="003732A3"/>
    <w:rsid w:val="004E4F0E"/>
    <w:rsid w:val="005828D3"/>
    <w:rsid w:val="006C4BB4"/>
    <w:rsid w:val="006D6640"/>
    <w:rsid w:val="00A53447"/>
    <w:rsid w:val="00C45590"/>
    <w:rsid w:val="00D96AA7"/>
    <w:rsid w:val="00D979C6"/>
    <w:rsid w:val="00E50887"/>
    <w:rsid w:val="00E71A08"/>
    <w:rsid w:val="00EA4EF4"/>
    <w:rsid w:val="00EC7826"/>
    <w:rsid w:val="00FE38F5"/>
    <w:rsid w:val="00FE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53724-2B59-48D3-B853-8CB9A868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7826"/>
    <w:rPr>
      <w:color w:val="0000FF"/>
      <w:u w:val="single"/>
    </w:rPr>
  </w:style>
  <w:style w:type="character" w:styleId="a4">
    <w:name w:val="Strong"/>
    <w:basedOn w:val="a0"/>
    <w:uiPriority w:val="22"/>
    <w:qFormat/>
    <w:rsid w:val="00D96AA7"/>
    <w:rPr>
      <w:b/>
      <w:bCs/>
    </w:rPr>
  </w:style>
  <w:style w:type="paragraph" w:styleId="a5">
    <w:name w:val="List Paragraph"/>
    <w:basedOn w:val="a"/>
    <w:uiPriority w:val="34"/>
    <w:qFormat/>
    <w:rsid w:val="00D96AA7"/>
    <w:pPr>
      <w:ind w:left="720"/>
      <w:contextualSpacing/>
    </w:pPr>
  </w:style>
  <w:style w:type="paragraph" w:styleId="a6">
    <w:name w:val="Body Text"/>
    <w:basedOn w:val="a"/>
    <w:link w:val="a7"/>
    <w:rsid w:val="00FE712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FE712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FE3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3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2014-04-01T06:01:00Z</cp:lastPrinted>
  <dcterms:created xsi:type="dcterms:W3CDTF">2014-03-31T06:17:00Z</dcterms:created>
  <dcterms:modified xsi:type="dcterms:W3CDTF">2014-11-13T12:14:00Z</dcterms:modified>
</cp:coreProperties>
</file>