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Пояснительная записка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проекту постановления администрации Никольского муниципального района  «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Об установлении нормативов водоотведения (сброса ) по составу сточных вод для абонентов </w:t>
      </w:r>
    </w:p>
    <w:p>
      <w:pPr>
        <w:pStyle w:val="Style16"/>
        <w:widowControl/>
        <w:tabs>
          <w:tab w:val="left" w:pos="1140" w:leader="none"/>
        </w:tabs>
        <w:bidi w:val="0"/>
        <w:spacing w:lineRule="auto" w:line="240" w:before="0" w:after="0"/>
        <w:ind w:left="0" w:right="0" w:hanging="0"/>
        <w:jc w:val="both"/>
        <w:rPr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</w:rPr>
        <w:tab/>
        <w:t>На основании Федерального закона от 06.10.2003 года №131-ФЗ «Об общих принципах организации местного самоуправления в Российской Федерации, постановлением Правительства российской Федерации от 12.02.1999 года №167 «Об утверждении Правил пользования системами коммунального водоснабжения и канализации в Российской Федерации, постановлением Правительства Вологодской области от 17.04.2006 года №358 « О взимании платы за сброс сточных вод и загрязняющих веществ в системы коммунальной канализации населенных пунктов Вологодской области», нормативов допустимых сбросов веществ и микроорганизмов в водные объекты, утвержденным приказом федерального агенства водных ресурсов Двинско-Печерского бассейнового водного управления от 05 февраля 2016 года №6/4</w:t>
      </w:r>
    </w:p>
    <w:p>
      <w:pPr>
        <w:pStyle w:val="Normal"/>
        <w:widowControl/>
        <w:tabs>
          <w:tab w:val="left" w:pos="1140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tabs>
          <w:tab w:val="left" w:pos="1140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 w:eastAsiaTheme="minorHAnsi"/>
          <w:bCs/>
          <w:lang w:eastAsia="en-US"/>
        </w:rPr>
      </w:pPr>
      <w:r>
        <w:rPr>
          <w:rFonts w:eastAsia="Calibri" w:cs="Times New Roman" w:eastAsiaTheme="minorHAnsi" w:ascii="Times New Roman" w:hAnsi="Times New Roman"/>
          <w:bCs/>
          <w:lang w:eastAsia="en-US"/>
        </w:rPr>
      </w:r>
    </w:p>
    <w:p>
      <w:pPr>
        <w:pStyle w:val="Normal"/>
        <w:spacing w:lineRule="auto" w:line="240" w:before="0" w:after="0"/>
        <w:ind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Проект постановления  разработан в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целях  </w:t>
      </w:r>
      <w:r>
        <w:rPr>
          <w:rFonts w:eastAsia="Times New Roman" w:cs="Times New Roman" w:ascii="Times New Roman" w:hAnsi="Times New Roman"/>
          <w:sz w:val="28"/>
          <w:szCs w:val="28"/>
        </w:rPr>
        <w:t>исполнения действующего федерального законодательства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Принятие проекта не повлечет признания утратившими силу муниципальных правовых актов и не потребует дополнительного расходования бюджетных средств.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Проект размещен на официальном сайте администрации Никольского муниципального района в информационно-телекоммуникационной сети «Интернет» и доступен заинтересованным лицам для ознакомления.</w:t>
      </w:r>
    </w:p>
    <w:sectPr>
      <w:type w:val="nextPage"/>
      <w:pgSz w:w="11906" w:h="16838"/>
      <w:pgMar w:left="1418" w:right="567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520692"/>
    <w:rPr>
      <w:color w:val="0000FF"/>
      <w:u w:val="single"/>
    </w:rPr>
  </w:style>
  <w:style w:type="character" w:styleId="2" w:customStyle="1">
    <w:name w:val="Основной текст2"/>
    <w:basedOn w:val="DefaultParagraphFont"/>
    <w:qFormat/>
    <w:rsid w:val="008417b0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bb35ae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Application>LibreOffice/5.0.3.2$Windows_x86 LibreOffice_project/e5f16313668ac592c1bfb310f4390624e3dbfb75</Application>
  <Paragraphs>6</Paragraphs>
  <Company>Microsoft Corporation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2017-04-13T09:14:00Z</dcterms:created>
  <dc:creator>Фомина</dc:creator>
  <dc:language>ru-RU</dc:language>
  <cp:lastPrinted>2016-08-29T11:32:00Z</cp:lastPrinted>
  <dcterms:modified xsi:type="dcterms:W3CDTF">2017-12-28T12:21:43Z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