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FE" w:rsidRPr="005D088B" w:rsidRDefault="004E1E4A" w:rsidP="004E1E4A">
      <w:pPr>
        <w:jc w:val="center"/>
        <w:rPr>
          <w:rFonts w:ascii="Times New Roman" w:hAnsi="Times New Roman" w:cs="Times New Roman"/>
          <w:b/>
          <w:sz w:val="25"/>
          <w:szCs w:val="25"/>
        </w:rPr>
      </w:pPr>
      <w:r w:rsidRPr="005D088B">
        <w:rPr>
          <w:rFonts w:ascii="Times New Roman" w:hAnsi="Times New Roman" w:cs="Times New Roman"/>
          <w:b/>
          <w:sz w:val="25"/>
          <w:szCs w:val="25"/>
        </w:rPr>
        <w:t>Памятка для работодателей по вопросу обеспечения соблюдения предусмотренного трудовым законодательством запрета на ограничение трудовых прав и свобод</w:t>
      </w:r>
      <w:r w:rsidR="00EE1553" w:rsidRPr="005D088B">
        <w:rPr>
          <w:rFonts w:ascii="Times New Roman" w:hAnsi="Times New Roman" w:cs="Times New Roman"/>
          <w:b/>
          <w:sz w:val="25"/>
          <w:szCs w:val="25"/>
        </w:rPr>
        <w:t xml:space="preserve"> </w:t>
      </w:r>
      <w:r w:rsidRPr="005D088B">
        <w:rPr>
          <w:rFonts w:ascii="Times New Roman" w:hAnsi="Times New Roman" w:cs="Times New Roman"/>
          <w:b/>
          <w:sz w:val="25"/>
          <w:szCs w:val="25"/>
        </w:rPr>
        <w:t xml:space="preserve"> граждан в зависимости от возраста</w:t>
      </w:r>
      <w:bookmarkStart w:id="0" w:name="_GoBack"/>
      <w:bookmarkEnd w:id="0"/>
    </w:p>
    <w:p w:rsidR="004E1E4A" w:rsidRPr="008E2F1A" w:rsidRDefault="004E1E4A" w:rsidP="0005691C">
      <w:pPr>
        <w:spacing w:after="0"/>
        <w:ind w:firstLine="709"/>
        <w:jc w:val="both"/>
        <w:rPr>
          <w:rFonts w:ascii="Times New Roman" w:hAnsi="Times New Roman" w:cs="Times New Roman"/>
          <w:sz w:val="25"/>
          <w:szCs w:val="25"/>
        </w:rPr>
      </w:pPr>
      <w:r w:rsidRPr="008E2F1A">
        <w:rPr>
          <w:rFonts w:ascii="Times New Roman" w:hAnsi="Times New Roman" w:cs="Times New Roman"/>
          <w:sz w:val="25"/>
          <w:szCs w:val="25"/>
        </w:rPr>
        <w:t>Конституционный Суд РФ в своих решения, касающихся трудовых и социальных прав граждан, неоднократно подчеркивал закрепление в Конституции РФ принципа свободы труда, права каждого свободно распоряжаться своими способностями к труду, выбирать род деятельности и профессии.</w:t>
      </w:r>
    </w:p>
    <w:p w:rsidR="004E1E4A" w:rsidRPr="008E2F1A" w:rsidRDefault="004E1E4A" w:rsidP="0005691C">
      <w:pPr>
        <w:spacing w:after="0"/>
        <w:ind w:firstLine="709"/>
        <w:jc w:val="both"/>
        <w:rPr>
          <w:rFonts w:ascii="Times New Roman" w:hAnsi="Times New Roman" w:cs="Times New Roman"/>
          <w:sz w:val="25"/>
          <w:szCs w:val="25"/>
        </w:rPr>
      </w:pPr>
      <w:r w:rsidRPr="008E2F1A">
        <w:rPr>
          <w:rFonts w:ascii="Times New Roman" w:hAnsi="Times New Roman" w:cs="Times New Roman"/>
          <w:sz w:val="25"/>
          <w:szCs w:val="25"/>
        </w:rPr>
        <w:t>В соответствие со ст. 3 Трудового кодекса Российской Федерации (далее-ТК РФ) дискриминация в сфере труда запрещена, в том числе работников предпенсионного и пенсионного возраста.</w:t>
      </w:r>
    </w:p>
    <w:p w:rsidR="004E1E4A" w:rsidRPr="008E2F1A" w:rsidRDefault="004E1E4A" w:rsidP="0005691C">
      <w:pPr>
        <w:spacing w:after="0"/>
        <w:ind w:firstLine="709"/>
        <w:jc w:val="both"/>
        <w:rPr>
          <w:rFonts w:ascii="Times New Roman" w:hAnsi="Times New Roman" w:cs="Times New Roman"/>
          <w:sz w:val="25"/>
          <w:szCs w:val="25"/>
        </w:rPr>
      </w:pPr>
      <w:r w:rsidRPr="008E2F1A">
        <w:rPr>
          <w:rFonts w:ascii="Times New Roman" w:hAnsi="Times New Roman" w:cs="Times New Roman"/>
          <w:sz w:val="25"/>
          <w:szCs w:val="25"/>
        </w:rPr>
        <w:t>В соответствии с Федеральным законом от 03.10.2018 № 350-ФЗ «О внесении изменений</w:t>
      </w:r>
      <w:r w:rsidRPr="008E2F1A">
        <w:rPr>
          <w:rFonts w:ascii="Times New Roman" w:hAnsi="Times New Roman" w:cs="Times New Roman"/>
          <w:sz w:val="25"/>
          <w:szCs w:val="25"/>
        </w:rPr>
        <w:tab/>
        <w:t xml:space="preserve"> в отдельные законодательные акты Российской Федерации по вопросам назначения и выплаты пенсий» с 1 января 2019 года право на страховую пенсию по старости имеют лица, достигшие возраста 65 и 60 лет (соответственно мужчины и женщины). При этом установлен так называемый переходный период </w:t>
      </w:r>
      <w:r w:rsidR="00316DB5" w:rsidRPr="008E2F1A">
        <w:rPr>
          <w:rFonts w:ascii="Times New Roman" w:hAnsi="Times New Roman" w:cs="Times New Roman"/>
          <w:sz w:val="25"/>
          <w:szCs w:val="25"/>
        </w:rPr>
        <w:t>и корректируется понятие предпенсионного возраста – в течение 5 лет до наступления возраста, дающего право на страховую пенсию по старости, в том числе назначаемую досрочно.</w:t>
      </w:r>
    </w:p>
    <w:p w:rsidR="00316DB5" w:rsidRPr="008E2F1A" w:rsidRDefault="005065BE" w:rsidP="0005691C">
      <w:pPr>
        <w:spacing w:after="0"/>
        <w:ind w:firstLine="709"/>
        <w:jc w:val="both"/>
        <w:rPr>
          <w:rFonts w:ascii="Times New Roman" w:hAnsi="Times New Roman" w:cs="Times New Roman"/>
          <w:sz w:val="25"/>
          <w:szCs w:val="25"/>
        </w:rPr>
      </w:pPr>
      <w:r w:rsidRPr="008E2F1A">
        <w:rPr>
          <w:rFonts w:ascii="Times New Roman" w:hAnsi="Times New Roman" w:cs="Times New Roman"/>
          <w:sz w:val="25"/>
          <w:szCs w:val="25"/>
        </w:rPr>
        <w:t>Одним из приоритетных направлений государственной политики является осуществление мероприятий, способствующих занятости граждан предпенсионного возраста.</w:t>
      </w:r>
    </w:p>
    <w:p w:rsidR="006F257D" w:rsidRPr="008E2F1A" w:rsidRDefault="005065BE" w:rsidP="00606029">
      <w:pPr>
        <w:spacing w:after="0"/>
        <w:ind w:firstLine="709"/>
        <w:jc w:val="both"/>
        <w:rPr>
          <w:rFonts w:ascii="Times New Roman" w:hAnsi="Times New Roman" w:cs="Times New Roman"/>
          <w:sz w:val="25"/>
          <w:szCs w:val="25"/>
        </w:rPr>
      </w:pPr>
      <w:r w:rsidRPr="008E2F1A">
        <w:rPr>
          <w:rFonts w:ascii="Times New Roman" w:hAnsi="Times New Roman" w:cs="Times New Roman"/>
          <w:sz w:val="25"/>
          <w:szCs w:val="25"/>
        </w:rPr>
        <w:t>Трудовые права лиц предпенсионного возраста в целом  не отличается от прав остальных работников. Но есть некоторые детали, знание которых поможет работодателям избежать риска проведения внеплановых проверок инстанций труда и судебных разбиратель</w:t>
      </w:r>
      <w:r w:rsidR="00606029">
        <w:rPr>
          <w:rFonts w:ascii="Times New Roman" w:hAnsi="Times New Roman" w:cs="Times New Roman"/>
          <w:sz w:val="25"/>
          <w:szCs w:val="25"/>
        </w:rPr>
        <w:t>ств с этой группой сотрудников.</w:t>
      </w:r>
      <w:r w:rsidR="00CA6812">
        <w:rPr>
          <w:rFonts w:ascii="Times New Roman" w:hAnsi="Times New Roman" w:cs="Times New Roman"/>
          <w:sz w:val="25"/>
          <w:szCs w:val="25"/>
        </w:rPr>
        <w:t xml:space="preserve"> </w:t>
      </w:r>
    </w:p>
    <w:p w:rsidR="005065BE" w:rsidRPr="008E2F1A" w:rsidRDefault="005065BE" w:rsidP="0005691C">
      <w:pPr>
        <w:pStyle w:val="a3"/>
        <w:numPr>
          <w:ilvl w:val="0"/>
          <w:numId w:val="1"/>
        </w:numPr>
        <w:spacing w:after="0"/>
        <w:ind w:left="0" w:firstLine="1134"/>
        <w:jc w:val="both"/>
        <w:rPr>
          <w:rFonts w:ascii="Times New Roman" w:hAnsi="Times New Roman" w:cs="Times New Roman"/>
          <w:sz w:val="25"/>
          <w:szCs w:val="25"/>
        </w:rPr>
      </w:pPr>
      <w:r w:rsidRPr="008E2F1A">
        <w:rPr>
          <w:rFonts w:ascii="Times New Roman" w:hAnsi="Times New Roman" w:cs="Times New Roman"/>
          <w:sz w:val="25"/>
          <w:szCs w:val="25"/>
        </w:rPr>
        <w:t>Наличие у гражданина предпенсионного возраста в целом не может служить причиной для установления ограничений при приеме на работу  и других ограничений в сфере труда. Правила приема на работу граждан предпенсионного возраста не должно отличаться от правил приема на работу других работников. ТК РФ установлен только возраст, с которого допускается заключением трудового договора. Предельный возраст для заключения трудового договора законом не установлен.</w:t>
      </w:r>
    </w:p>
    <w:p w:rsidR="005065BE" w:rsidRPr="008E2F1A" w:rsidRDefault="005065BE" w:rsidP="0005691C">
      <w:pPr>
        <w:pStyle w:val="a3"/>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Не допускается необоснованный отказ в заключени</w:t>
      </w:r>
      <w:proofErr w:type="gramStart"/>
      <w:r w:rsidRPr="008E2F1A">
        <w:rPr>
          <w:rFonts w:ascii="Times New Roman" w:hAnsi="Times New Roman" w:cs="Times New Roman"/>
          <w:sz w:val="25"/>
          <w:szCs w:val="25"/>
        </w:rPr>
        <w:t>и</w:t>
      </w:r>
      <w:proofErr w:type="gramEnd"/>
      <w:r w:rsidRPr="008E2F1A">
        <w:rPr>
          <w:rFonts w:ascii="Times New Roman" w:hAnsi="Times New Roman" w:cs="Times New Roman"/>
          <w:sz w:val="25"/>
          <w:szCs w:val="25"/>
        </w:rPr>
        <w:t xml:space="preserve"> трудового договора. Отказать гражданину предпенсионного возраста в заключени</w:t>
      </w:r>
      <w:proofErr w:type="gramStart"/>
      <w:r w:rsidRPr="008E2F1A">
        <w:rPr>
          <w:rFonts w:ascii="Times New Roman" w:hAnsi="Times New Roman" w:cs="Times New Roman"/>
          <w:sz w:val="25"/>
          <w:szCs w:val="25"/>
        </w:rPr>
        <w:t>и</w:t>
      </w:r>
      <w:proofErr w:type="gramEnd"/>
      <w:r w:rsidRPr="008E2F1A">
        <w:rPr>
          <w:rFonts w:ascii="Times New Roman" w:hAnsi="Times New Roman" w:cs="Times New Roman"/>
          <w:sz w:val="25"/>
          <w:szCs w:val="25"/>
        </w:rPr>
        <w:t xml:space="preserve"> трудового договора можно только по обстоятельствам, связанными с деловыми качествами. Достижение указанного возраста не может мыть основанием для отказа. </w:t>
      </w:r>
    </w:p>
    <w:p w:rsidR="007E0035" w:rsidRPr="008E2F1A" w:rsidRDefault="007E0035" w:rsidP="0005691C">
      <w:pPr>
        <w:pStyle w:val="a3"/>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Согласно ст. 64 ТК РФ по письменному требованию лица, которому отказано в заключени</w:t>
      </w:r>
      <w:proofErr w:type="gramStart"/>
      <w:r w:rsidRPr="008E2F1A">
        <w:rPr>
          <w:rFonts w:ascii="Times New Roman" w:hAnsi="Times New Roman" w:cs="Times New Roman"/>
          <w:sz w:val="25"/>
          <w:szCs w:val="25"/>
        </w:rPr>
        <w:t>и</w:t>
      </w:r>
      <w:proofErr w:type="gramEnd"/>
      <w:r w:rsidRPr="008E2F1A">
        <w:rPr>
          <w:rFonts w:ascii="Times New Roman" w:hAnsi="Times New Roman" w:cs="Times New Roman"/>
          <w:sz w:val="25"/>
          <w:szCs w:val="25"/>
        </w:rPr>
        <w:t xml:space="preserve"> трудового договора, работодатель обязан сообщить причину отказа в письменной форме в срок не позднее чем в течение 7 рабочих дней со дня предъявления такого требования.</w:t>
      </w:r>
    </w:p>
    <w:p w:rsidR="007E0035" w:rsidRPr="008E2F1A" w:rsidRDefault="007E0035" w:rsidP="0005691C">
      <w:pPr>
        <w:pStyle w:val="a3"/>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Отказ в заключени</w:t>
      </w:r>
      <w:proofErr w:type="gramStart"/>
      <w:r w:rsidRPr="008E2F1A">
        <w:rPr>
          <w:rFonts w:ascii="Times New Roman" w:hAnsi="Times New Roman" w:cs="Times New Roman"/>
          <w:sz w:val="25"/>
          <w:szCs w:val="25"/>
        </w:rPr>
        <w:t>и</w:t>
      </w:r>
      <w:proofErr w:type="gramEnd"/>
      <w:r w:rsidRPr="008E2F1A">
        <w:rPr>
          <w:rFonts w:ascii="Times New Roman" w:hAnsi="Times New Roman" w:cs="Times New Roman"/>
          <w:sz w:val="25"/>
          <w:szCs w:val="25"/>
        </w:rPr>
        <w:t xml:space="preserve"> трудового договора может быть обжалован в суд.</w:t>
      </w:r>
    </w:p>
    <w:p w:rsidR="007E0035" w:rsidRPr="008E2F1A" w:rsidRDefault="007E0035" w:rsidP="0005691C">
      <w:pPr>
        <w:pStyle w:val="a3"/>
        <w:spacing w:after="0"/>
        <w:ind w:left="0" w:firstLine="709"/>
        <w:jc w:val="both"/>
        <w:rPr>
          <w:rFonts w:ascii="Times New Roman" w:hAnsi="Times New Roman" w:cs="Times New Roman"/>
          <w:sz w:val="25"/>
          <w:szCs w:val="25"/>
        </w:rPr>
      </w:pPr>
      <w:proofErr w:type="gramStart"/>
      <w:r w:rsidRPr="008E2F1A">
        <w:rPr>
          <w:rFonts w:ascii="Times New Roman" w:hAnsi="Times New Roman" w:cs="Times New Roman"/>
          <w:sz w:val="25"/>
          <w:szCs w:val="25"/>
        </w:rPr>
        <w:t xml:space="preserve">Кроме того, при рассмотрении работодателем вопроса о расторжении трудового договора по инициативе работодателя с лицом предпенсионного возраста следует учесть, что равенство их прав и возможностей с другими работниками не позволяет </w:t>
      </w:r>
      <w:r w:rsidRPr="008E2F1A">
        <w:rPr>
          <w:rFonts w:ascii="Times New Roman" w:hAnsi="Times New Roman" w:cs="Times New Roman"/>
          <w:sz w:val="25"/>
          <w:szCs w:val="25"/>
        </w:rPr>
        <w:lastRenderedPageBreak/>
        <w:t>работодателю ограничивать их трудовые права, в частности, при рассмотрении вопроса о преимущественном праве на оставление на работе при сокращении штата  или численности работников организации.</w:t>
      </w:r>
      <w:proofErr w:type="gramEnd"/>
      <w:r w:rsidRPr="008E2F1A">
        <w:rPr>
          <w:rFonts w:ascii="Times New Roman" w:hAnsi="Times New Roman" w:cs="Times New Roman"/>
          <w:sz w:val="25"/>
          <w:szCs w:val="25"/>
        </w:rPr>
        <w:t xml:space="preserve"> </w:t>
      </w:r>
      <w:r w:rsidR="006F257D" w:rsidRPr="008E2F1A">
        <w:rPr>
          <w:rFonts w:ascii="Times New Roman" w:hAnsi="Times New Roman" w:cs="Times New Roman"/>
          <w:sz w:val="25"/>
          <w:szCs w:val="25"/>
        </w:rPr>
        <w:t>В основу отбора работников, пользующихся данным правом, работодателем должны быть использованы основания, предусмотренные ст. 179 ТК РФ, среди которых отсутствует основание об оставлении на работе более молодых работников, чем лица предпенсионного возраста.</w:t>
      </w:r>
    </w:p>
    <w:p w:rsidR="00211F3D" w:rsidRPr="008E2F1A" w:rsidRDefault="00211F3D" w:rsidP="0005691C">
      <w:pPr>
        <w:pStyle w:val="a3"/>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Нарушение работодателем трудовых прав лиц предпенсионного возраста при рассмотрении вопроса преимущественного права на оставление на работе, в случае проведения мероприятий по сокращению штата или численности организации, будет являться нарушением порядка увольнения работников.</w:t>
      </w:r>
    </w:p>
    <w:p w:rsidR="00211F3D" w:rsidRPr="008E2F1A" w:rsidRDefault="00211F3D" w:rsidP="0005691C">
      <w:pPr>
        <w:pStyle w:val="a3"/>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Работники, уволенные с нарушением установленного порядка, подлежат восстановлению на работе на основании решения суда.</w:t>
      </w:r>
    </w:p>
    <w:p w:rsidR="00211F3D" w:rsidRPr="008E2F1A" w:rsidRDefault="00211F3D" w:rsidP="0005691C">
      <w:pPr>
        <w:pStyle w:val="a3"/>
        <w:spacing w:after="0"/>
        <w:ind w:left="0" w:firstLine="709"/>
        <w:jc w:val="both"/>
        <w:rPr>
          <w:rFonts w:ascii="Times New Roman" w:hAnsi="Times New Roman" w:cs="Times New Roman"/>
          <w:sz w:val="25"/>
          <w:szCs w:val="25"/>
        </w:rPr>
      </w:pPr>
      <w:r w:rsidRPr="00820CE1">
        <w:rPr>
          <w:rFonts w:ascii="Times New Roman" w:hAnsi="Times New Roman" w:cs="Times New Roman"/>
          <w:sz w:val="25"/>
          <w:szCs w:val="25"/>
        </w:rPr>
        <w:t xml:space="preserve">Обращаем </w:t>
      </w:r>
      <w:r w:rsidRPr="000C7A37">
        <w:rPr>
          <w:rFonts w:ascii="Times New Roman" w:hAnsi="Times New Roman" w:cs="Times New Roman"/>
          <w:sz w:val="25"/>
          <w:szCs w:val="25"/>
        </w:rPr>
        <w:t>внимание, что Государственной</w:t>
      </w:r>
      <w:r w:rsidRPr="00820CE1">
        <w:rPr>
          <w:rFonts w:ascii="Times New Roman" w:hAnsi="Times New Roman" w:cs="Times New Roman"/>
          <w:sz w:val="25"/>
          <w:szCs w:val="25"/>
        </w:rPr>
        <w:t xml:space="preserve"> инспекцией труда в </w:t>
      </w:r>
      <w:r w:rsidR="00820CE1" w:rsidRPr="00820CE1">
        <w:rPr>
          <w:rFonts w:ascii="Times New Roman" w:hAnsi="Times New Roman" w:cs="Times New Roman"/>
          <w:sz w:val="25"/>
          <w:szCs w:val="25"/>
        </w:rPr>
        <w:t>Вологодской</w:t>
      </w:r>
      <w:r w:rsidRPr="00820CE1">
        <w:rPr>
          <w:rFonts w:ascii="Times New Roman" w:hAnsi="Times New Roman" w:cs="Times New Roman"/>
          <w:sz w:val="25"/>
          <w:szCs w:val="25"/>
        </w:rPr>
        <w:t xml:space="preserve"> области как органом, осуществляющим федеральный государственный надзор за соблюдением трудового законодательства всеми работодателями, проводится мониторинг соблюдения трудового законодательства в отношении лиц пенсионного и предпенсионного возраста.</w:t>
      </w:r>
      <w:r w:rsidRPr="008E2F1A">
        <w:rPr>
          <w:rFonts w:ascii="Times New Roman" w:hAnsi="Times New Roman" w:cs="Times New Roman"/>
          <w:sz w:val="25"/>
          <w:szCs w:val="25"/>
        </w:rPr>
        <w:t xml:space="preserve"> </w:t>
      </w:r>
    </w:p>
    <w:p w:rsidR="009228DB" w:rsidRPr="008E2F1A" w:rsidRDefault="009228DB" w:rsidP="008E2F1A">
      <w:pPr>
        <w:pStyle w:val="a3"/>
        <w:numPr>
          <w:ilvl w:val="0"/>
          <w:numId w:val="1"/>
        </w:numPr>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Законодательство не содержит запрета на работу граждан предпенсионного возраста по совместительству.</w:t>
      </w:r>
    </w:p>
    <w:p w:rsidR="009228DB" w:rsidRPr="008E2F1A" w:rsidRDefault="009228DB" w:rsidP="008E2F1A">
      <w:pPr>
        <w:pStyle w:val="a3"/>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В соответствии со ст.282 ТК РФ любой работник по общему правилу имеет право заключать трудовые договоры о выполнении в свободное от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228DB" w:rsidRPr="008E2F1A" w:rsidRDefault="009228DB" w:rsidP="008E2F1A">
      <w:pPr>
        <w:pStyle w:val="a3"/>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 xml:space="preserve">Работники предпенсионного возраста, являющиеся совместителями, имеют право </w:t>
      </w:r>
      <w:proofErr w:type="gramStart"/>
      <w:r w:rsidRPr="008E2F1A">
        <w:rPr>
          <w:rFonts w:ascii="Times New Roman" w:hAnsi="Times New Roman" w:cs="Times New Roman"/>
          <w:sz w:val="25"/>
          <w:szCs w:val="25"/>
        </w:rPr>
        <w:t>на те</w:t>
      </w:r>
      <w:proofErr w:type="gramEnd"/>
      <w:r w:rsidRPr="008E2F1A">
        <w:rPr>
          <w:rFonts w:ascii="Times New Roman" w:hAnsi="Times New Roman" w:cs="Times New Roman"/>
          <w:sz w:val="25"/>
          <w:szCs w:val="25"/>
        </w:rPr>
        <w:t xml:space="preserve"> же гарантии и компенсации, что и обычные работники. Например, им полагается ежегодный оплачиваемый отпуск, оплата больничного листа и компенсация за неиспользованный отпуск при увольнении.</w:t>
      </w:r>
    </w:p>
    <w:p w:rsidR="009228DB" w:rsidRPr="008E2F1A" w:rsidRDefault="009228DB" w:rsidP="008E2F1A">
      <w:pPr>
        <w:pStyle w:val="a3"/>
        <w:numPr>
          <w:ilvl w:val="0"/>
          <w:numId w:val="1"/>
        </w:numPr>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 xml:space="preserve">Не допускается принудительное заключение срочного трудового договора с работниками предпенсионного возраста. </w:t>
      </w:r>
      <w:proofErr w:type="gramStart"/>
      <w:r w:rsidRPr="008E2F1A">
        <w:rPr>
          <w:rFonts w:ascii="Times New Roman" w:hAnsi="Times New Roman" w:cs="Times New Roman"/>
          <w:sz w:val="25"/>
          <w:szCs w:val="25"/>
        </w:rPr>
        <w:t>То есть работодатель не имеет права настаивать на заключении срочного договора, если характер предстоящей работы и условия ее выполнения позволяют</w:t>
      </w:r>
      <w:r w:rsidR="003676CC" w:rsidRPr="008E2F1A">
        <w:rPr>
          <w:rFonts w:ascii="Times New Roman" w:hAnsi="Times New Roman" w:cs="Times New Roman"/>
          <w:sz w:val="25"/>
          <w:szCs w:val="25"/>
        </w:rPr>
        <w:t xml:space="preserve"> заключить бессрочный трудовой договор, заключенный с работником на неопределенный срок, на срочный трудовой договор (равно как и расторгнуть трудовой договор) в связи с достижением этим работником пенсионного возраста и назначением ему пенсии.</w:t>
      </w:r>
      <w:proofErr w:type="gramEnd"/>
    </w:p>
    <w:p w:rsidR="007E0035" w:rsidRPr="008E2F1A" w:rsidRDefault="003676CC" w:rsidP="008E2F1A">
      <w:pPr>
        <w:pStyle w:val="a3"/>
        <w:numPr>
          <w:ilvl w:val="0"/>
          <w:numId w:val="1"/>
        </w:numPr>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Трудовое законодательство не содержит запрета для установления испытания при приеме граждан предпенсионного возраста на работу. Поэтому испытание им может устанавливаться на общих основаниях в соответствии со ст.70 ТК РФ. Условие об испытании следует включать в те</w:t>
      </w:r>
      <w:proofErr w:type="gramStart"/>
      <w:r w:rsidRPr="008E2F1A">
        <w:rPr>
          <w:rFonts w:ascii="Times New Roman" w:hAnsi="Times New Roman" w:cs="Times New Roman"/>
          <w:sz w:val="25"/>
          <w:szCs w:val="25"/>
        </w:rPr>
        <w:t>кст тр</w:t>
      </w:r>
      <w:proofErr w:type="gramEnd"/>
      <w:r w:rsidRPr="008E2F1A">
        <w:rPr>
          <w:rFonts w:ascii="Times New Roman" w:hAnsi="Times New Roman" w:cs="Times New Roman"/>
          <w:sz w:val="25"/>
          <w:szCs w:val="25"/>
        </w:rPr>
        <w:t>удового договора (в противном случае будет считаться, что лицо предпенсионного возраста</w:t>
      </w:r>
      <w:r w:rsidR="00604AB5" w:rsidRPr="008E2F1A">
        <w:rPr>
          <w:rFonts w:ascii="Times New Roman" w:hAnsi="Times New Roman" w:cs="Times New Roman"/>
          <w:sz w:val="25"/>
          <w:szCs w:val="25"/>
        </w:rPr>
        <w:t xml:space="preserve"> принято на работу без испытания</w:t>
      </w:r>
      <w:r w:rsidRPr="008E2F1A">
        <w:rPr>
          <w:rFonts w:ascii="Times New Roman" w:hAnsi="Times New Roman" w:cs="Times New Roman"/>
          <w:sz w:val="25"/>
          <w:szCs w:val="25"/>
        </w:rPr>
        <w:t>)</w:t>
      </w:r>
      <w:r w:rsidR="00604AB5" w:rsidRPr="008E2F1A">
        <w:rPr>
          <w:rFonts w:ascii="Times New Roman" w:hAnsi="Times New Roman" w:cs="Times New Roman"/>
          <w:sz w:val="25"/>
          <w:szCs w:val="25"/>
        </w:rPr>
        <w:t xml:space="preserve"> и в приказ о приеме работника на работу.</w:t>
      </w:r>
    </w:p>
    <w:p w:rsidR="00604AB5" w:rsidRPr="008E2F1A" w:rsidRDefault="00604AB5" w:rsidP="008E2F1A">
      <w:pPr>
        <w:pStyle w:val="a3"/>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Отсутствие в трудовом договоре условия об испытании означает, что работник принят на работу без испытания.</w:t>
      </w:r>
    </w:p>
    <w:p w:rsidR="00604AB5" w:rsidRPr="008E2F1A" w:rsidRDefault="00604AB5" w:rsidP="008E2F1A">
      <w:pPr>
        <w:pStyle w:val="a3"/>
        <w:numPr>
          <w:ilvl w:val="0"/>
          <w:numId w:val="1"/>
        </w:numPr>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Законодательством не установлены специальные требования к условиям труда и режиму работы работников предпенсионного возраста.</w:t>
      </w:r>
    </w:p>
    <w:p w:rsidR="00604AB5" w:rsidRPr="000C7A37" w:rsidRDefault="00604AB5" w:rsidP="000C7A37">
      <w:pPr>
        <w:pStyle w:val="a3"/>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lastRenderedPageBreak/>
        <w:t>Законодательством не установлены специальные требования к условиям труда и режиму работы работников предпенсионного возраста. Общие советы работодателям по улучшению условий труда работников данной категории и производственной сферы приведены в п.13 Рекомендации №162 «О пожилых трудящихся», утвержденной Международной орган</w:t>
      </w:r>
      <w:r w:rsidR="000C7A37">
        <w:rPr>
          <w:rFonts w:ascii="Times New Roman" w:hAnsi="Times New Roman" w:cs="Times New Roman"/>
          <w:sz w:val="25"/>
          <w:szCs w:val="25"/>
        </w:rPr>
        <w:t>изацией труда от 23 июня 1980г.</w:t>
      </w:r>
    </w:p>
    <w:p w:rsidR="00604AB5" w:rsidRPr="008E2F1A" w:rsidRDefault="00604AB5" w:rsidP="008E2F1A">
      <w:pPr>
        <w:pStyle w:val="a3"/>
        <w:tabs>
          <w:tab w:val="left" w:pos="1418"/>
        </w:tabs>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 xml:space="preserve">Например, работодателям рекомендуется: </w:t>
      </w:r>
    </w:p>
    <w:p w:rsidR="00604AB5" w:rsidRPr="008E2F1A" w:rsidRDefault="009F60BE" w:rsidP="008E2F1A">
      <w:pPr>
        <w:pStyle w:val="a3"/>
        <w:numPr>
          <w:ilvl w:val="0"/>
          <w:numId w:val="2"/>
        </w:numPr>
        <w:spacing w:after="0"/>
        <w:ind w:left="142" w:firstLine="709"/>
        <w:jc w:val="both"/>
        <w:rPr>
          <w:rFonts w:ascii="Times New Roman" w:hAnsi="Times New Roman" w:cs="Times New Roman"/>
          <w:sz w:val="25"/>
          <w:szCs w:val="25"/>
        </w:rPr>
      </w:pPr>
      <w:r w:rsidRPr="008E2F1A">
        <w:rPr>
          <w:rFonts w:ascii="Times New Roman" w:hAnsi="Times New Roman" w:cs="Times New Roman"/>
          <w:sz w:val="25"/>
          <w:szCs w:val="25"/>
        </w:rPr>
        <w:t>изменять формы организации труда, если они ведут к чрезмерному напряжению пожилых работников, в частности, путем ограничения сверхурочной работы;</w:t>
      </w:r>
    </w:p>
    <w:p w:rsidR="009F60BE" w:rsidRPr="008E2F1A" w:rsidRDefault="009F60BE" w:rsidP="008E2F1A">
      <w:pPr>
        <w:pStyle w:val="a3"/>
        <w:numPr>
          <w:ilvl w:val="0"/>
          <w:numId w:val="2"/>
        </w:numPr>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 xml:space="preserve">приспосабливать рабочее место и задания к возможностям трудящегося лица предпенсионного возраста, используя все имеющиеся технические средства и, в частности, принципы </w:t>
      </w:r>
      <w:proofErr w:type="spellStart"/>
      <w:r w:rsidRPr="008E2F1A">
        <w:rPr>
          <w:rFonts w:ascii="Times New Roman" w:hAnsi="Times New Roman" w:cs="Times New Roman"/>
          <w:sz w:val="25"/>
          <w:szCs w:val="25"/>
        </w:rPr>
        <w:t>эргогомики</w:t>
      </w:r>
      <w:proofErr w:type="spellEnd"/>
      <w:r w:rsidRPr="008E2F1A">
        <w:rPr>
          <w:rFonts w:ascii="Times New Roman" w:hAnsi="Times New Roman" w:cs="Times New Roman"/>
          <w:sz w:val="25"/>
          <w:szCs w:val="25"/>
        </w:rPr>
        <w:t>, чтобы сохранять здоровье и работоспособность и предупредить несчастные случаи;</w:t>
      </w:r>
    </w:p>
    <w:p w:rsidR="009F60BE" w:rsidRPr="008E2F1A" w:rsidRDefault="009F60BE" w:rsidP="008E2F1A">
      <w:pPr>
        <w:pStyle w:val="a3"/>
        <w:numPr>
          <w:ilvl w:val="0"/>
          <w:numId w:val="2"/>
        </w:numPr>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организовать систематический контроль состояния здоровья пожилых работников;</w:t>
      </w:r>
    </w:p>
    <w:p w:rsidR="009F60BE" w:rsidRPr="008E2F1A" w:rsidRDefault="00BC4B06" w:rsidP="008E2F1A">
      <w:pPr>
        <w:pStyle w:val="a3"/>
        <w:numPr>
          <w:ilvl w:val="0"/>
          <w:numId w:val="2"/>
        </w:numPr>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обеспечить безопасность и гигиену труда работников предпенсионного возраста. Повышенные гарантии работникам предпенсионного возраста по сравнению с обычными работниками могут быть предусмотрены коллективным договором, соглашения, локальными нормативными актами, трудовым договором.</w:t>
      </w:r>
    </w:p>
    <w:p w:rsidR="00BC4B06" w:rsidRPr="008E2F1A" w:rsidRDefault="00BC4B06" w:rsidP="008E2F1A">
      <w:pPr>
        <w:pStyle w:val="a3"/>
        <w:numPr>
          <w:ilvl w:val="0"/>
          <w:numId w:val="1"/>
        </w:numPr>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Предоставление отпусков работникам предпенсионного возраста осуществляется по общим требованиям трудового законодательства РФ.</w:t>
      </w:r>
    </w:p>
    <w:p w:rsidR="00BC4B06" w:rsidRPr="008E2F1A" w:rsidRDefault="00BC4B06" w:rsidP="008E2F1A">
      <w:pPr>
        <w:pStyle w:val="a3"/>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Трудовым законодательством установлены категории работников, которые имеют право уйти в отпуск в любое удобное для них время.</w:t>
      </w:r>
    </w:p>
    <w:p w:rsidR="00BC4B06" w:rsidRPr="008E2F1A" w:rsidRDefault="00BC4B06" w:rsidP="008E2F1A">
      <w:pPr>
        <w:pStyle w:val="a3"/>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Ст. 128 ТК РФ предусматривается,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w:t>
      </w:r>
    </w:p>
    <w:p w:rsidR="00BC4B06" w:rsidRPr="008E2F1A" w:rsidRDefault="00BC4B06" w:rsidP="008E2F1A">
      <w:pPr>
        <w:pStyle w:val="a3"/>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(абз.2ст.128 ТК РФ).</w:t>
      </w:r>
    </w:p>
    <w:p w:rsidR="00BC4B06" w:rsidRPr="008E2F1A" w:rsidRDefault="00BC4B06" w:rsidP="008E2F1A">
      <w:pPr>
        <w:pStyle w:val="a3"/>
        <w:spacing w:after="0"/>
        <w:ind w:left="0" w:firstLine="709"/>
        <w:jc w:val="both"/>
        <w:rPr>
          <w:rFonts w:ascii="Times New Roman" w:hAnsi="Times New Roman" w:cs="Times New Roman"/>
          <w:sz w:val="25"/>
          <w:szCs w:val="25"/>
        </w:rPr>
      </w:pPr>
      <w:r w:rsidRPr="008E2F1A">
        <w:rPr>
          <w:rFonts w:ascii="Times New Roman" w:hAnsi="Times New Roman" w:cs="Times New Roman"/>
          <w:sz w:val="25"/>
          <w:szCs w:val="25"/>
        </w:rPr>
        <w:t>Так, если работник предпенсионного возраста – инвалид, то в обяза</w:t>
      </w:r>
      <w:r w:rsidR="00185298" w:rsidRPr="008E2F1A">
        <w:rPr>
          <w:rFonts w:ascii="Times New Roman" w:hAnsi="Times New Roman" w:cs="Times New Roman"/>
          <w:sz w:val="25"/>
          <w:szCs w:val="25"/>
        </w:rPr>
        <w:t>нности работодателя вменяется обязанность  предоставить отпуск без сохранения заработной платы до 60 календарных дней в году.</w:t>
      </w:r>
    </w:p>
    <w:p w:rsidR="0005691C" w:rsidRPr="008E2F1A" w:rsidRDefault="00185298" w:rsidP="008E2F1A">
      <w:pPr>
        <w:pStyle w:val="a3"/>
        <w:spacing w:after="0"/>
        <w:ind w:left="0" w:firstLine="851"/>
        <w:jc w:val="both"/>
        <w:rPr>
          <w:rFonts w:ascii="Times New Roman" w:hAnsi="Times New Roman" w:cs="Times New Roman"/>
          <w:sz w:val="25"/>
          <w:szCs w:val="25"/>
        </w:rPr>
      </w:pPr>
      <w:r w:rsidRPr="008E2F1A">
        <w:rPr>
          <w:rFonts w:ascii="Times New Roman" w:hAnsi="Times New Roman" w:cs="Times New Roman"/>
          <w:sz w:val="25"/>
          <w:szCs w:val="25"/>
        </w:rPr>
        <w:t xml:space="preserve">Если работник предпенсионного возраста является родителем или женой (мужем) военнослужащих, погибших или умерших вследствие ранения, контузии или увечья, полученных при исполнении обязанностей военной службы либо </w:t>
      </w:r>
      <w:proofErr w:type="gramStart"/>
      <w:r w:rsidRPr="008E2F1A">
        <w:rPr>
          <w:rFonts w:ascii="Times New Roman" w:hAnsi="Times New Roman" w:cs="Times New Roman"/>
          <w:sz w:val="25"/>
          <w:szCs w:val="25"/>
        </w:rPr>
        <w:t>в следствие</w:t>
      </w:r>
      <w:proofErr w:type="gramEnd"/>
      <w:r w:rsidRPr="008E2F1A">
        <w:rPr>
          <w:rFonts w:ascii="Times New Roman" w:hAnsi="Times New Roman" w:cs="Times New Roman"/>
          <w:sz w:val="25"/>
          <w:szCs w:val="25"/>
        </w:rPr>
        <w:t xml:space="preserve"> заболевания, связанного с прохождением военной службы, то по его заявлению предоставляется отпуск без сохранения заработной платы в количестве 14 календарных дней в году.</w:t>
      </w:r>
    </w:p>
    <w:p w:rsidR="0005691C" w:rsidRPr="008E2F1A" w:rsidRDefault="0005691C" w:rsidP="008E2F1A">
      <w:pPr>
        <w:pStyle w:val="a3"/>
        <w:numPr>
          <w:ilvl w:val="0"/>
          <w:numId w:val="1"/>
        </w:numPr>
        <w:spacing w:after="0"/>
        <w:ind w:left="0" w:firstLine="851"/>
        <w:jc w:val="both"/>
        <w:rPr>
          <w:rFonts w:ascii="Times New Roman" w:hAnsi="Times New Roman" w:cs="Times New Roman"/>
          <w:sz w:val="25"/>
          <w:szCs w:val="25"/>
        </w:rPr>
      </w:pPr>
      <w:r w:rsidRPr="008E2F1A">
        <w:rPr>
          <w:rFonts w:ascii="Times New Roman" w:eastAsia="Times New Roman" w:hAnsi="Times New Roman" w:cs="Times New Roman"/>
          <w:color w:val="000000"/>
          <w:sz w:val="25"/>
          <w:szCs w:val="25"/>
          <w:lang w:eastAsia="ru-RU"/>
        </w:rPr>
        <w:t xml:space="preserve"> </w:t>
      </w:r>
      <w:proofErr w:type="gramStart"/>
      <w:r w:rsidRPr="008E2F1A">
        <w:rPr>
          <w:rFonts w:ascii="Times New Roman" w:eastAsia="Times New Roman" w:hAnsi="Times New Roman" w:cs="Times New Roman"/>
          <w:color w:val="000000"/>
          <w:sz w:val="25"/>
          <w:szCs w:val="25"/>
          <w:lang w:eastAsia="ru-RU"/>
        </w:rPr>
        <w:t xml:space="preserve">С 1 января 2019 года работники предпенсионного возраста имеют право  в соответствии со ст. 185.1 ТК РФ при прохождении диспансеризации в порядке, предусмотренном законодательством в сфере охраны здоровья, имеют право </w:t>
      </w:r>
      <w:r w:rsidRPr="008E2F1A">
        <w:rPr>
          <w:rFonts w:ascii="Times New Roman" w:eastAsia="Times New Roman" w:hAnsi="Times New Roman" w:cs="Times New Roman"/>
          <w:color w:val="000000"/>
          <w:sz w:val="25"/>
          <w:szCs w:val="25"/>
          <w:lang w:eastAsia="ru-RU"/>
        </w:rPr>
        <w:lastRenderedPageBreak/>
        <w:t>на освобождение от работы на два рабочих дня один раз в год с сохранением за ними места работы (должности) и среднего заработка.</w:t>
      </w:r>
      <w:proofErr w:type="gramEnd"/>
    </w:p>
    <w:p w:rsidR="0005691C" w:rsidRPr="008E2F1A" w:rsidRDefault="0005691C" w:rsidP="008E2F1A">
      <w:pPr>
        <w:pStyle w:val="a3"/>
        <w:spacing w:after="0"/>
        <w:ind w:left="0" w:firstLine="851"/>
        <w:jc w:val="both"/>
        <w:rPr>
          <w:rFonts w:ascii="Times New Roman" w:eastAsia="Times New Roman" w:hAnsi="Times New Roman" w:cs="Times New Roman"/>
          <w:color w:val="000000"/>
          <w:sz w:val="25"/>
          <w:szCs w:val="25"/>
          <w:lang w:eastAsia="ru-RU"/>
        </w:rPr>
      </w:pPr>
      <w:r w:rsidRPr="008E2F1A">
        <w:rPr>
          <w:rFonts w:ascii="Times New Roman" w:eastAsia="Times New Roman" w:hAnsi="Times New Roman" w:cs="Times New Roman"/>
          <w:color w:val="000000"/>
          <w:sz w:val="25"/>
          <w:szCs w:val="25"/>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5691C" w:rsidRPr="008E2F1A" w:rsidRDefault="0005691C" w:rsidP="008E2F1A">
      <w:pPr>
        <w:pStyle w:val="a3"/>
        <w:numPr>
          <w:ilvl w:val="0"/>
          <w:numId w:val="1"/>
        </w:numPr>
        <w:spacing w:after="0"/>
        <w:ind w:left="0" w:firstLine="851"/>
        <w:jc w:val="both"/>
        <w:rPr>
          <w:rFonts w:ascii="Times New Roman" w:hAnsi="Times New Roman" w:cs="Times New Roman"/>
          <w:sz w:val="25"/>
          <w:szCs w:val="25"/>
        </w:rPr>
      </w:pPr>
      <w:r w:rsidRPr="008E2F1A">
        <w:rPr>
          <w:rFonts w:ascii="Times New Roman" w:eastAsia="Times New Roman" w:hAnsi="Times New Roman" w:cs="Times New Roman"/>
          <w:color w:val="000000"/>
          <w:sz w:val="25"/>
          <w:szCs w:val="25"/>
          <w:lang w:eastAsia="ru-RU"/>
        </w:rPr>
        <w:t>За нарушение трудовых прав работников предпенсионного возраста предусмотрена административная ответственность в виде штрафа:</w:t>
      </w:r>
    </w:p>
    <w:p w:rsidR="0005691C" w:rsidRPr="008E2F1A" w:rsidRDefault="0005691C" w:rsidP="0005691C">
      <w:pPr>
        <w:numPr>
          <w:ilvl w:val="0"/>
          <w:numId w:val="3"/>
        </w:numPr>
        <w:shd w:val="clear" w:color="auto" w:fill="FFFFFF"/>
        <w:spacing w:after="0"/>
        <w:ind w:left="450" w:firstLine="709"/>
        <w:jc w:val="both"/>
        <w:rPr>
          <w:rFonts w:ascii="Times New Roman" w:eastAsia="Times New Roman" w:hAnsi="Times New Roman" w:cs="Times New Roman"/>
          <w:color w:val="000000"/>
          <w:sz w:val="25"/>
          <w:szCs w:val="25"/>
          <w:lang w:eastAsia="ru-RU"/>
        </w:rPr>
      </w:pPr>
      <w:r w:rsidRPr="008E2F1A">
        <w:rPr>
          <w:rFonts w:ascii="Times New Roman" w:eastAsia="Times New Roman" w:hAnsi="Times New Roman" w:cs="Times New Roman"/>
          <w:color w:val="000000"/>
          <w:sz w:val="25"/>
          <w:szCs w:val="25"/>
          <w:lang w:eastAsia="ru-RU"/>
        </w:rPr>
        <w:t>за нарушение порядка оформления приема на работу и оформления трудового договора (ч. 1 ст. 5.27 КоАП РФ) – от 30 до 50 тыс. руб.;</w:t>
      </w:r>
    </w:p>
    <w:p w:rsidR="0005691C" w:rsidRPr="008E2F1A" w:rsidRDefault="0005691C" w:rsidP="0005691C">
      <w:pPr>
        <w:numPr>
          <w:ilvl w:val="0"/>
          <w:numId w:val="3"/>
        </w:numPr>
        <w:shd w:val="clear" w:color="auto" w:fill="FFFFFF"/>
        <w:spacing w:after="0"/>
        <w:ind w:left="450" w:firstLine="709"/>
        <w:jc w:val="both"/>
        <w:rPr>
          <w:rFonts w:ascii="Times New Roman" w:eastAsia="Times New Roman" w:hAnsi="Times New Roman" w:cs="Times New Roman"/>
          <w:color w:val="000000"/>
          <w:sz w:val="25"/>
          <w:szCs w:val="25"/>
          <w:lang w:eastAsia="ru-RU"/>
        </w:rPr>
      </w:pPr>
      <w:r w:rsidRPr="008E2F1A">
        <w:rPr>
          <w:rFonts w:ascii="Times New Roman" w:eastAsia="Times New Roman" w:hAnsi="Times New Roman" w:cs="Times New Roman"/>
          <w:color w:val="000000"/>
          <w:sz w:val="25"/>
          <w:szCs w:val="25"/>
          <w:lang w:eastAsia="ru-RU"/>
        </w:rPr>
        <w:t>за нарушение порядка прекращения трудового договора (принуждение к увольнению, привлечение к дисциплинарной ответственности в виде увольнения) (ч. 1 ст. 5.27 КоАП РФ) - от 30 до 50 тыс. руб.;</w:t>
      </w:r>
    </w:p>
    <w:p w:rsidR="0005691C" w:rsidRPr="008E2F1A" w:rsidRDefault="0005691C" w:rsidP="0005691C">
      <w:pPr>
        <w:numPr>
          <w:ilvl w:val="0"/>
          <w:numId w:val="3"/>
        </w:numPr>
        <w:shd w:val="clear" w:color="auto" w:fill="FFFFFF"/>
        <w:spacing w:after="0"/>
        <w:ind w:left="450" w:firstLine="709"/>
        <w:jc w:val="both"/>
        <w:rPr>
          <w:rFonts w:ascii="Times New Roman" w:eastAsia="Times New Roman" w:hAnsi="Times New Roman" w:cs="Times New Roman"/>
          <w:color w:val="000000"/>
          <w:sz w:val="25"/>
          <w:szCs w:val="25"/>
          <w:lang w:eastAsia="ru-RU"/>
        </w:rPr>
      </w:pPr>
      <w:r w:rsidRPr="008E2F1A">
        <w:rPr>
          <w:rFonts w:ascii="Times New Roman" w:eastAsia="Times New Roman" w:hAnsi="Times New Roman" w:cs="Times New Roman"/>
          <w:color w:val="000000"/>
          <w:sz w:val="25"/>
          <w:szCs w:val="25"/>
          <w:lang w:eastAsia="ru-RU"/>
        </w:rPr>
        <w:t>за непредставление отпуска (ч. 1 ст. 5.27 КоАП РФ) - от 30 до 50 тыс. руб.;</w:t>
      </w:r>
    </w:p>
    <w:p w:rsidR="0005691C" w:rsidRPr="008E2F1A" w:rsidRDefault="0005691C" w:rsidP="0005691C">
      <w:pPr>
        <w:numPr>
          <w:ilvl w:val="0"/>
          <w:numId w:val="3"/>
        </w:numPr>
        <w:shd w:val="clear" w:color="auto" w:fill="FFFFFF"/>
        <w:spacing w:after="0"/>
        <w:ind w:left="450" w:firstLine="709"/>
        <w:jc w:val="both"/>
        <w:rPr>
          <w:rFonts w:ascii="Times New Roman" w:eastAsia="Times New Roman" w:hAnsi="Times New Roman" w:cs="Times New Roman"/>
          <w:color w:val="000000"/>
          <w:sz w:val="25"/>
          <w:szCs w:val="25"/>
          <w:lang w:eastAsia="ru-RU"/>
        </w:rPr>
      </w:pPr>
      <w:r w:rsidRPr="008E2F1A">
        <w:rPr>
          <w:rFonts w:ascii="Times New Roman" w:eastAsia="Times New Roman" w:hAnsi="Times New Roman" w:cs="Times New Roman"/>
          <w:color w:val="000000"/>
          <w:sz w:val="25"/>
          <w:szCs w:val="25"/>
          <w:lang w:eastAsia="ru-RU"/>
        </w:rPr>
        <w:t>за нарушение режима рабочего времени и времени отдыха (ч. 1 ст. 5.27 КоАП РФ) - от 30 до 50 тыс. руб.;</w:t>
      </w:r>
    </w:p>
    <w:p w:rsidR="0005691C" w:rsidRPr="008E2F1A" w:rsidRDefault="0005691C" w:rsidP="0005691C">
      <w:pPr>
        <w:numPr>
          <w:ilvl w:val="0"/>
          <w:numId w:val="3"/>
        </w:numPr>
        <w:shd w:val="clear" w:color="auto" w:fill="FFFFFF"/>
        <w:spacing w:after="0"/>
        <w:ind w:left="450" w:firstLine="709"/>
        <w:jc w:val="both"/>
        <w:rPr>
          <w:rFonts w:ascii="Times New Roman" w:eastAsia="Times New Roman" w:hAnsi="Times New Roman" w:cs="Times New Roman"/>
          <w:color w:val="000000"/>
          <w:sz w:val="25"/>
          <w:szCs w:val="25"/>
          <w:lang w:eastAsia="ru-RU"/>
        </w:rPr>
      </w:pPr>
      <w:r w:rsidRPr="008E2F1A">
        <w:rPr>
          <w:rFonts w:ascii="Times New Roman" w:eastAsia="Times New Roman" w:hAnsi="Times New Roman" w:cs="Times New Roman"/>
          <w:color w:val="000000"/>
          <w:sz w:val="25"/>
          <w:szCs w:val="25"/>
          <w:lang w:eastAsia="ru-RU"/>
        </w:rPr>
        <w:t xml:space="preserve">за </w:t>
      </w:r>
      <w:proofErr w:type="spellStart"/>
      <w:r w:rsidRPr="008E2F1A">
        <w:rPr>
          <w:rFonts w:ascii="Times New Roman" w:eastAsia="Times New Roman" w:hAnsi="Times New Roman" w:cs="Times New Roman"/>
          <w:color w:val="000000"/>
          <w:sz w:val="25"/>
          <w:szCs w:val="25"/>
          <w:lang w:eastAsia="ru-RU"/>
        </w:rPr>
        <w:t>непрохождение</w:t>
      </w:r>
      <w:proofErr w:type="spellEnd"/>
      <w:r w:rsidRPr="008E2F1A">
        <w:rPr>
          <w:rFonts w:ascii="Times New Roman" w:eastAsia="Times New Roman" w:hAnsi="Times New Roman" w:cs="Times New Roman"/>
          <w:color w:val="000000"/>
          <w:sz w:val="25"/>
          <w:szCs w:val="25"/>
          <w:lang w:eastAsia="ru-RU"/>
        </w:rPr>
        <w:t xml:space="preserve"> работниками обязательных медицинских осмотров (ч. 3 ст. 5.27.1 КоАП РФ) - от 110 до 130 тыс. руб.;</w:t>
      </w:r>
    </w:p>
    <w:p w:rsidR="0005691C" w:rsidRPr="008E2F1A" w:rsidRDefault="0005691C" w:rsidP="0005691C">
      <w:pPr>
        <w:numPr>
          <w:ilvl w:val="0"/>
          <w:numId w:val="3"/>
        </w:numPr>
        <w:shd w:val="clear" w:color="auto" w:fill="FFFFFF"/>
        <w:spacing w:after="0"/>
        <w:ind w:left="450" w:firstLine="709"/>
        <w:jc w:val="both"/>
        <w:rPr>
          <w:rFonts w:ascii="Times New Roman" w:eastAsia="Times New Roman" w:hAnsi="Times New Roman" w:cs="Times New Roman"/>
          <w:color w:val="000000"/>
          <w:sz w:val="25"/>
          <w:szCs w:val="25"/>
          <w:lang w:eastAsia="ru-RU"/>
        </w:rPr>
      </w:pPr>
      <w:r w:rsidRPr="008E2F1A">
        <w:rPr>
          <w:rFonts w:ascii="Times New Roman" w:eastAsia="Times New Roman" w:hAnsi="Times New Roman" w:cs="Times New Roman"/>
          <w:color w:val="000000"/>
          <w:sz w:val="25"/>
          <w:szCs w:val="25"/>
          <w:lang w:eastAsia="ru-RU"/>
        </w:rPr>
        <w:t xml:space="preserve">за </w:t>
      </w:r>
      <w:proofErr w:type="spellStart"/>
      <w:r w:rsidRPr="008E2F1A">
        <w:rPr>
          <w:rFonts w:ascii="Times New Roman" w:eastAsia="Times New Roman" w:hAnsi="Times New Roman" w:cs="Times New Roman"/>
          <w:color w:val="000000"/>
          <w:sz w:val="25"/>
          <w:szCs w:val="25"/>
          <w:lang w:eastAsia="ru-RU"/>
        </w:rPr>
        <w:t>непроведение</w:t>
      </w:r>
      <w:proofErr w:type="spellEnd"/>
      <w:r w:rsidRPr="008E2F1A">
        <w:rPr>
          <w:rFonts w:ascii="Times New Roman" w:eastAsia="Times New Roman" w:hAnsi="Times New Roman" w:cs="Times New Roman"/>
          <w:color w:val="000000"/>
          <w:sz w:val="25"/>
          <w:szCs w:val="25"/>
          <w:lang w:eastAsia="ru-RU"/>
        </w:rPr>
        <w:t xml:space="preserve"> специальной оценки условий труда (ч. 2 ст. 5.27.1 КоАП РФ) - от 60 до 80 тыс. руб.</w:t>
      </w:r>
    </w:p>
    <w:p w:rsidR="0005691C" w:rsidRPr="008E2F1A" w:rsidRDefault="0005691C" w:rsidP="0005691C">
      <w:pPr>
        <w:shd w:val="clear" w:color="auto" w:fill="FFFFFF"/>
        <w:spacing w:after="0"/>
        <w:ind w:firstLine="709"/>
        <w:jc w:val="both"/>
        <w:rPr>
          <w:rFonts w:ascii="Times New Roman" w:hAnsi="Times New Roman" w:cs="Times New Roman"/>
          <w:sz w:val="25"/>
          <w:szCs w:val="25"/>
        </w:rPr>
      </w:pPr>
      <w:proofErr w:type="gramStart"/>
      <w:r w:rsidRPr="008E2F1A">
        <w:rPr>
          <w:rFonts w:ascii="Times New Roman" w:eastAsia="Times New Roman" w:hAnsi="Times New Roman" w:cs="Times New Roman"/>
          <w:color w:val="000000"/>
          <w:sz w:val="25"/>
          <w:szCs w:val="25"/>
          <w:lang w:eastAsia="ru-RU"/>
        </w:rPr>
        <w:t>За необоснованный отказ в приеме на работу лица по </w:t>
      </w:r>
      <w:hyperlink r:id="rId6" w:anchor="dst100029" w:history="1">
        <w:r w:rsidRPr="008E2F1A">
          <w:rPr>
            <w:rStyle w:val="a4"/>
            <w:rFonts w:ascii="Times New Roman" w:eastAsia="Times New Roman" w:hAnsi="Times New Roman" w:cs="Times New Roman"/>
            <w:color w:val="004570"/>
            <w:sz w:val="25"/>
            <w:szCs w:val="25"/>
            <w:lang w:eastAsia="ru-RU"/>
          </w:rPr>
          <w:t>мотивам</w:t>
        </w:r>
      </w:hyperlink>
      <w:r w:rsidRPr="008E2F1A">
        <w:rPr>
          <w:rFonts w:ascii="Times New Roman" w:eastAsia="Times New Roman" w:hAnsi="Times New Roman" w:cs="Times New Roman"/>
          <w:color w:val="000000"/>
          <w:sz w:val="25"/>
          <w:szCs w:val="25"/>
          <w:lang w:eastAsia="ru-RU"/>
        </w:rPr>
        <w:t> достижения им предпенсионного возраста или увольнение сотрудника предпенсионного возраста ст. 144.1 Уголовного кодекса РФ предусмотрен штраф в размере до 200 тыс.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roofErr w:type="gramEnd"/>
    </w:p>
    <w:p w:rsidR="0005691C" w:rsidRPr="0005691C" w:rsidRDefault="0005691C" w:rsidP="0005691C">
      <w:pPr>
        <w:pStyle w:val="a3"/>
        <w:spacing w:after="0"/>
        <w:ind w:left="1069"/>
        <w:jc w:val="both"/>
        <w:rPr>
          <w:rFonts w:ascii="Times New Roman" w:hAnsi="Times New Roman" w:cs="Times New Roman"/>
          <w:sz w:val="25"/>
          <w:szCs w:val="25"/>
        </w:rPr>
      </w:pPr>
    </w:p>
    <w:p w:rsidR="004E1E4A" w:rsidRPr="004E1E4A" w:rsidRDefault="004E1E4A" w:rsidP="004E1E4A">
      <w:pPr>
        <w:ind w:firstLine="709"/>
        <w:jc w:val="both"/>
        <w:rPr>
          <w:rFonts w:ascii="Times New Roman" w:hAnsi="Times New Roman" w:cs="Times New Roman"/>
          <w:sz w:val="25"/>
          <w:szCs w:val="25"/>
        </w:rPr>
      </w:pPr>
    </w:p>
    <w:sectPr w:rsidR="004E1E4A" w:rsidRPr="004E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060"/>
    <w:multiLevelType w:val="hybridMultilevel"/>
    <w:tmpl w:val="1E7496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2A664512"/>
    <w:multiLevelType w:val="multilevel"/>
    <w:tmpl w:val="3048A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A1726E"/>
    <w:multiLevelType w:val="hybridMultilevel"/>
    <w:tmpl w:val="83F4CFB8"/>
    <w:lvl w:ilvl="0" w:tplc="03BA40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4A"/>
    <w:rsid w:val="0005691C"/>
    <w:rsid w:val="000B1DB5"/>
    <w:rsid w:val="000C7A37"/>
    <w:rsid w:val="001040FE"/>
    <w:rsid w:val="00185298"/>
    <w:rsid w:val="00211F3D"/>
    <w:rsid w:val="00316DB5"/>
    <w:rsid w:val="003676CC"/>
    <w:rsid w:val="004A6360"/>
    <w:rsid w:val="004C6E0A"/>
    <w:rsid w:val="004E1E4A"/>
    <w:rsid w:val="005065BE"/>
    <w:rsid w:val="005D088B"/>
    <w:rsid w:val="00604AB5"/>
    <w:rsid w:val="00606029"/>
    <w:rsid w:val="006F257D"/>
    <w:rsid w:val="007E0035"/>
    <w:rsid w:val="00820CE1"/>
    <w:rsid w:val="00897F0A"/>
    <w:rsid w:val="008E2F1A"/>
    <w:rsid w:val="009228DB"/>
    <w:rsid w:val="009F60BE"/>
    <w:rsid w:val="00A421DD"/>
    <w:rsid w:val="00B1199D"/>
    <w:rsid w:val="00BC4B06"/>
    <w:rsid w:val="00C3292D"/>
    <w:rsid w:val="00C8571B"/>
    <w:rsid w:val="00CA6812"/>
    <w:rsid w:val="00CC1967"/>
    <w:rsid w:val="00E24777"/>
    <w:rsid w:val="00E82FEF"/>
    <w:rsid w:val="00EE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BE"/>
    <w:pPr>
      <w:ind w:left="720"/>
      <w:contextualSpacing/>
    </w:pPr>
  </w:style>
  <w:style w:type="character" w:styleId="a4">
    <w:name w:val="Hyperlink"/>
    <w:basedOn w:val="a0"/>
    <w:uiPriority w:val="99"/>
    <w:semiHidden/>
    <w:unhideWhenUsed/>
    <w:rsid w:val="00056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BE"/>
    <w:pPr>
      <w:ind w:left="720"/>
      <w:contextualSpacing/>
    </w:pPr>
  </w:style>
  <w:style w:type="character" w:styleId="a4">
    <w:name w:val="Hyperlink"/>
    <w:basedOn w:val="a0"/>
    <w:uiPriority w:val="99"/>
    <w:semiHidden/>
    <w:unhideWhenUsed/>
    <w:rsid w:val="00056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6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4</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8</cp:revision>
  <dcterms:created xsi:type="dcterms:W3CDTF">2022-09-13T06:10:00Z</dcterms:created>
  <dcterms:modified xsi:type="dcterms:W3CDTF">2022-10-03T05:45:00Z</dcterms:modified>
</cp:coreProperties>
</file>