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F9" w:rsidRDefault="003009F9"/>
    <w:tbl>
      <w:tblPr>
        <w:tblW w:w="9980" w:type="dxa"/>
        <w:tblCellMar>
          <w:left w:w="28" w:type="dxa"/>
          <w:right w:w="28" w:type="dxa"/>
        </w:tblCellMar>
        <w:tblLook w:val="0000"/>
      </w:tblPr>
      <w:tblGrid>
        <w:gridCol w:w="138"/>
        <w:gridCol w:w="27"/>
        <w:gridCol w:w="170"/>
        <w:gridCol w:w="15"/>
        <w:gridCol w:w="113"/>
        <w:gridCol w:w="70"/>
        <w:gridCol w:w="113"/>
        <w:gridCol w:w="82"/>
        <w:gridCol w:w="202"/>
        <w:gridCol w:w="25"/>
        <w:gridCol w:w="84"/>
        <w:gridCol w:w="114"/>
        <w:gridCol w:w="113"/>
        <w:gridCol w:w="883"/>
        <w:gridCol w:w="48"/>
        <w:gridCol w:w="113"/>
        <w:gridCol w:w="89"/>
        <w:gridCol w:w="34"/>
        <w:gridCol w:w="75"/>
        <w:gridCol w:w="173"/>
        <w:gridCol w:w="113"/>
        <w:gridCol w:w="249"/>
        <w:gridCol w:w="142"/>
        <w:gridCol w:w="39"/>
        <w:gridCol w:w="303"/>
        <w:gridCol w:w="35"/>
        <w:gridCol w:w="18"/>
        <w:gridCol w:w="342"/>
        <w:gridCol w:w="228"/>
        <w:gridCol w:w="166"/>
        <w:gridCol w:w="223"/>
        <w:gridCol w:w="378"/>
        <w:gridCol w:w="565"/>
        <w:gridCol w:w="306"/>
        <w:gridCol w:w="44"/>
        <w:gridCol w:w="69"/>
        <w:gridCol w:w="44"/>
        <w:gridCol w:w="632"/>
        <w:gridCol w:w="3073"/>
        <w:gridCol w:w="66"/>
        <w:gridCol w:w="88"/>
        <w:gridCol w:w="176"/>
      </w:tblGrid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3009F9" w:rsidRDefault="0004209E">
            <w:pPr>
              <w:spacing w:before="20" w:after="20"/>
              <w:ind w:left="113" w:right="113"/>
              <w:jc w:val="center"/>
              <w:rPr>
                <w:rFonts w:eastAsiaTheme="minorEastAsia"/>
                <w:b/>
                <w:bCs/>
                <w:sz w:val="26"/>
                <w:szCs w:val="26"/>
              </w:rPr>
            </w:pPr>
            <w:r>
              <w:rPr>
                <w:rFonts w:eastAsiaTheme="minorEastAsia"/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3009F9" w:rsidTr="009F7193">
        <w:tc>
          <w:tcPr>
            <w:tcW w:w="9980" w:type="dxa"/>
            <w:gridSpan w:val="42"/>
            <w:tcBorders>
              <w:top w:val="double" w:sz="4" w:space="0" w:color="000000"/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 </w:t>
            </w:r>
          </w:p>
        </w:tc>
      </w:tr>
      <w:tr w:rsidR="003009F9" w:rsidTr="009F7193">
        <w:tc>
          <w:tcPr>
            <w:tcW w:w="3562" w:type="dxa"/>
            <w:gridSpan w:val="26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4" w:type="dxa"/>
            <w:gridSpan w:val="1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Вологодская область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3224" w:type="dxa"/>
            <w:gridSpan w:val="2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F328DF" w:rsidP="00F328D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04209E">
              <w:rPr>
                <w:rFonts w:eastAsiaTheme="minorEastAsia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Pr="0016690E" w:rsidRDefault="00D43636">
            <w:pPr>
              <w:rPr>
                <w:rFonts w:eastAsiaTheme="minorEastAsia"/>
                <w:sz w:val="24"/>
                <w:szCs w:val="24"/>
                <w:u w:val="single"/>
              </w:rPr>
            </w:pPr>
            <w:r>
              <w:rPr>
                <w:rFonts w:eastAsiaTheme="minorEastAsia"/>
                <w:sz w:val="24"/>
                <w:szCs w:val="24"/>
                <w:u w:val="single"/>
              </w:rPr>
              <w:t>Николь</w:t>
            </w:r>
            <w:r w:rsidR="0004209E">
              <w:rPr>
                <w:rFonts w:eastAsiaTheme="minorEastAsia"/>
                <w:sz w:val="24"/>
                <w:szCs w:val="24"/>
                <w:u w:val="single"/>
              </w:rPr>
              <w:t xml:space="preserve">ский муниципальный район, </w:t>
            </w:r>
            <w:r w:rsidR="0016690E">
              <w:rPr>
                <w:rFonts w:eastAsiaTheme="minorEastAsia"/>
                <w:sz w:val="24"/>
                <w:szCs w:val="24"/>
                <w:u w:val="single"/>
              </w:rPr>
              <w:t xml:space="preserve">                                    </w:t>
            </w:r>
            <w:proofErr w:type="spellStart"/>
            <w:r w:rsidR="00C41C4B">
              <w:rPr>
                <w:rFonts w:eastAsiaTheme="minorEastAsia"/>
                <w:sz w:val="24"/>
                <w:szCs w:val="24"/>
                <w:u w:val="single"/>
              </w:rPr>
              <w:t>Кемское</w:t>
            </w:r>
            <w:proofErr w:type="spellEnd"/>
            <w:r w:rsidR="00C41C4B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="00963BF8">
              <w:rPr>
                <w:rFonts w:eastAsiaTheme="minorEastAsia"/>
                <w:sz w:val="24"/>
                <w:szCs w:val="24"/>
                <w:u w:val="single"/>
              </w:rPr>
              <w:t>сельское поселение</w:t>
            </w:r>
            <w:r w:rsidR="0016690E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9F7193">
        <w:tc>
          <w:tcPr>
            <w:tcW w:w="2149" w:type="dxa"/>
            <w:gridSpan w:val="1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населенный пункт</w:t>
            </w:r>
          </w:p>
        </w:tc>
        <w:tc>
          <w:tcPr>
            <w:tcW w:w="7567" w:type="dxa"/>
            <w:gridSpan w:val="2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F328DF">
            <w:r>
              <w:rPr>
                <w:rFonts w:eastAsiaTheme="minorEastAsia"/>
                <w:sz w:val="24"/>
                <w:szCs w:val="24"/>
              </w:rPr>
              <w:t xml:space="preserve"> </w:t>
            </w:r>
            <w:r w:rsidR="00C41C4B">
              <w:rPr>
                <w:rFonts w:eastAsiaTheme="minorEastAsia"/>
                <w:sz w:val="24"/>
                <w:szCs w:val="24"/>
              </w:rPr>
              <w:t>поселок Борок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,</w:t>
            </w:r>
          </w:p>
        </w:tc>
      </w:tr>
      <w:tr w:rsidR="003009F9" w:rsidTr="004A4F98">
        <w:trPr>
          <w:trHeight w:val="591"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16690E" w:rsidRPr="00401AB2" w:rsidRDefault="0004209E" w:rsidP="0016690E">
            <w:pPr>
              <w:rPr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№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="00C41C4B">
              <w:rPr>
                <w:sz w:val="24"/>
                <w:szCs w:val="24"/>
              </w:rPr>
              <w:t>35:16:0203012 (п</w:t>
            </w:r>
            <w:proofErr w:type="gramStart"/>
            <w:r w:rsidR="00C41C4B">
              <w:rPr>
                <w:sz w:val="24"/>
                <w:szCs w:val="24"/>
              </w:rPr>
              <w:t>.Б</w:t>
            </w:r>
            <w:proofErr w:type="gramEnd"/>
            <w:r w:rsidR="00C41C4B">
              <w:rPr>
                <w:sz w:val="24"/>
                <w:szCs w:val="24"/>
              </w:rPr>
              <w:t>орок)</w:t>
            </w:r>
          </w:p>
          <w:p w:rsidR="003009F9" w:rsidRDefault="003009F9">
            <w:pPr>
              <w:spacing w:before="40"/>
              <w:ind w:left="170" w:right="170"/>
              <w:jc w:val="both"/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 w:rsidP="001669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shd w:val="clear" w:color="auto" w:fill="auto"/>
            <w:vAlign w:val="bottom"/>
          </w:tcPr>
          <w:p w:rsidR="003009F9" w:rsidRPr="009F7193" w:rsidRDefault="003009F9" w:rsidP="00E239FD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009F9" w:rsidRPr="00506342" w:rsidRDefault="003009F9" w:rsidP="00E239FD">
            <w:pPr>
              <w:jc w:val="both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  <w:rPr>
                <w:rFonts w:eastAsiaTheme="minorEastAsia"/>
                <w:i/>
                <w:iCs/>
              </w:rPr>
            </w:pPr>
            <w:proofErr w:type="gramStart"/>
            <w:r>
              <w:rPr>
                <w:rFonts w:eastAsiaTheme="minorEastAsia"/>
                <w:i/>
                <w:iCs/>
              </w:rPr>
              <w:t>(Иные сведения, позволяющие определить местоположение территории, на которой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3009F9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3009F9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3009F9" w:rsidRDefault="0004209E">
            <w:pPr>
              <w:jc w:val="center"/>
            </w:pPr>
            <w:r>
              <w:rPr>
                <w:rFonts w:eastAsiaTheme="minorEastAsia"/>
                <w:i/>
                <w:iCs/>
              </w:rPr>
              <w:t>выполняются комплексные кадастровые работы</w:t>
            </w:r>
            <w:proofErr w:type="gramStart"/>
            <w:r>
              <w:rPr>
                <w:rFonts w:eastAsiaTheme="minorEastAsia"/>
                <w:i/>
                <w:iCs/>
              </w:rPr>
              <w:t xml:space="preserve"> )</w:t>
            </w:r>
            <w:proofErr w:type="gramEnd"/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3009F9" w:rsidRDefault="003009F9">
            <w:pPr>
              <w:rPr>
                <w:rFonts w:eastAsiaTheme="minorEastAsia"/>
              </w:rPr>
            </w:pPr>
          </w:p>
        </w:tc>
      </w:tr>
      <w:tr w:rsidR="003009F9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3009F9" w:rsidRDefault="0004209E">
            <w:pPr>
              <w:spacing w:after="20"/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8D550E" w:rsidTr="009F7193">
        <w:tc>
          <w:tcPr>
            <w:tcW w:w="463" w:type="dxa"/>
            <w:gridSpan w:val="5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от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D550E" w:rsidRDefault="008D550E" w:rsidP="006F6C1F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8D550E" w:rsidRDefault="008D550E" w:rsidP="006F6C1F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415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апреля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8D550E" w:rsidRDefault="008D550E" w:rsidP="006F6C1F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623" w:type="dxa"/>
            <w:gridSpan w:val="4"/>
            <w:shd w:val="clear" w:color="auto" w:fill="auto"/>
            <w:vAlign w:val="bottom"/>
          </w:tcPr>
          <w:p w:rsidR="008D550E" w:rsidRDefault="008D550E" w:rsidP="006F6C1F">
            <w:pPr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г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. №</w:t>
            </w:r>
          </w:p>
        </w:tc>
        <w:tc>
          <w:tcPr>
            <w:tcW w:w="5500" w:type="dxa"/>
            <w:gridSpan w:val="10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 w:rsidP="006F6C1F">
            <w:pPr>
              <w:rPr>
                <w:highlight w:val="white"/>
                <w:u w:val="single"/>
              </w:rPr>
            </w:pPr>
            <w:r>
              <w:rPr>
                <w:color w:val="000000"/>
                <w:sz w:val="24"/>
                <w:szCs w:val="24"/>
              </w:rPr>
              <w:t>0130300032721000004</w:t>
            </w:r>
            <w:r w:rsidRPr="009B6084">
              <w:rPr>
                <w:color w:val="000000"/>
                <w:sz w:val="24"/>
                <w:szCs w:val="24"/>
              </w:rPr>
              <w:t>0001</w:t>
            </w:r>
          </w:p>
        </w:tc>
        <w:tc>
          <w:tcPr>
            <w:tcW w:w="330" w:type="dxa"/>
            <w:gridSpan w:val="3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</w:tr>
      <w:tr w:rsidR="008D550E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170" w:righ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выполняются комплексные кадастровые работы.</w:t>
            </w:r>
          </w:p>
        </w:tc>
      </w:tr>
      <w:tr w:rsidR="008D550E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8D550E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1C4B" w:rsidRDefault="00C41C4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1614446, Вологодская область,  Никольский район, п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.Б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орок,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уд.Советская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,  дом 21 </w:t>
            </w:r>
          </w:p>
          <w:p w:rsidR="008D550E" w:rsidRDefault="008D550E"/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550E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</w:rPr>
            </w:pPr>
          </w:p>
        </w:tc>
        <w:tc>
          <w:tcPr>
            <w:tcW w:w="9639" w:type="dxa"/>
            <w:gridSpan w:val="39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</w:rPr>
            </w:pPr>
          </w:p>
        </w:tc>
      </w:tr>
      <w:tr w:rsidR="008D550E" w:rsidTr="009F7193"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170" w:right="170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или на официальных сайтах в информационно-телекоммуникационной сети “Интернет”: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Администрация Никольского муниципального района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6E2855" w:rsidRDefault="0085606C" w:rsidP="006E2855">
            <w:pPr>
              <w:shd w:val="clear" w:color="auto" w:fill="FFFFFF"/>
              <w:spacing w:line="300" w:lineRule="atLeast"/>
              <w:ind w:firstLine="426"/>
              <w:jc w:val="both"/>
              <w:rPr>
                <w:sz w:val="28"/>
                <w:szCs w:val="28"/>
              </w:rPr>
            </w:pPr>
            <w:hyperlink r:id="rId4" w:history="1">
              <w:r w:rsidR="008D550E" w:rsidRPr="006E2855">
                <w:rPr>
                  <w:rStyle w:val="af"/>
                  <w:sz w:val="28"/>
                  <w:szCs w:val="28"/>
                </w:rPr>
                <w:t>www.</w:t>
              </w:r>
              <w:r w:rsidR="008D550E" w:rsidRPr="006E2855">
                <w:rPr>
                  <w:rStyle w:val="af"/>
                  <w:sz w:val="28"/>
                  <w:szCs w:val="28"/>
                  <w:lang w:val="en-US"/>
                </w:rPr>
                <w:t>nikolskreg</w:t>
              </w:r>
              <w:r w:rsidR="008D550E" w:rsidRPr="006E2855">
                <w:rPr>
                  <w:rStyle w:val="af"/>
                  <w:sz w:val="28"/>
                  <w:szCs w:val="28"/>
                </w:rPr>
                <w:t>.ru;</w:t>
              </w:r>
            </w:hyperlink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  <w:p w:rsidR="008D550E" w:rsidRPr="00567875" w:rsidRDefault="00BE3041" w:rsidP="00567875">
            <w:pPr>
              <w:shd w:val="clear" w:color="auto" w:fill="FFFFFF"/>
              <w:spacing w:line="30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Кем</w:t>
            </w:r>
            <w:r w:rsidR="008D550E">
              <w:rPr>
                <w:sz w:val="24"/>
                <w:szCs w:val="24"/>
              </w:rPr>
              <w:t xml:space="preserve">ского сельского поселения  </w:t>
            </w:r>
          </w:p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8D550E" w:rsidRDefault="0085606C">
            <w:pPr>
              <w:jc w:val="center"/>
            </w:pPr>
            <w:hyperlink r:id="rId5" w:history="1">
              <w:r w:rsidR="008D550E">
                <w:rPr>
                  <w:rStyle w:val="af"/>
                  <w:sz w:val="24"/>
                  <w:szCs w:val="24"/>
                </w:rPr>
                <w:t>www.</w:t>
              </w:r>
              <w:r w:rsidR="008D550E">
                <w:rPr>
                  <w:rStyle w:val="af"/>
                  <w:sz w:val="24"/>
                  <w:szCs w:val="24"/>
                  <w:lang w:val="en-US"/>
                </w:rPr>
                <w:t>sp</w:t>
              </w:r>
              <w:r w:rsidR="008D550E">
                <w:rPr>
                  <w:rStyle w:val="af"/>
                  <w:sz w:val="24"/>
                  <w:szCs w:val="24"/>
                </w:rPr>
                <w:t>.</w:t>
              </w:r>
              <w:r w:rsidR="008D550E">
                <w:rPr>
                  <w:rStyle w:val="af"/>
                  <w:sz w:val="24"/>
                  <w:szCs w:val="24"/>
                  <w:lang w:val="en-US"/>
                </w:rPr>
                <w:t>nikol</w:t>
              </w:r>
              <w:r w:rsidR="008D550E">
                <w:rPr>
                  <w:rStyle w:val="af"/>
                  <w:sz w:val="24"/>
                  <w:szCs w:val="24"/>
                </w:rPr>
                <w:t>s</w:t>
              </w:r>
              <w:r w:rsidR="008D550E">
                <w:rPr>
                  <w:rStyle w:val="af"/>
                  <w:sz w:val="24"/>
                  <w:szCs w:val="24"/>
                  <w:lang w:val="en-US"/>
                </w:rPr>
                <w:t>kreg</w:t>
              </w:r>
              <w:r w:rsidR="008D550E">
                <w:rPr>
                  <w:rStyle w:val="af"/>
                  <w:sz w:val="24"/>
                  <w:szCs w:val="24"/>
                </w:rPr>
                <w:t>.ru;</w:t>
              </w:r>
            </w:hyperlink>
          </w:p>
          <w:p w:rsidR="008D550E" w:rsidRDefault="008D550E" w:rsidP="00567875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Департамент имущественных отношений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8"/>
                <w:szCs w:val="28"/>
                <w:lang w:val="en-US"/>
              </w:rPr>
            </w:pPr>
            <w:r>
              <w:rPr>
                <w:rFonts w:eastAsiaTheme="minorEastAsia"/>
                <w:sz w:val="28"/>
                <w:szCs w:val="28"/>
                <w:lang w:val="en-US"/>
              </w:rPr>
              <w:t>http://dio.gov35.ru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;</w:t>
            </w: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D550E" w:rsidRDefault="008D550E">
            <w:pPr>
              <w:ind w:left="57" w:right="57"/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667" w:type="dxa"/>
            <w:gridSpan w:val="3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Управление Федеральной службы государственной регистрации, кадастра и картографии по Вологодской области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5606C">
            <w:pPr>
              <w:jc w:val="center"/>
            </w:pPr>
            <w:hyperlink r:id="rId6">
              <w:r w:rsidR="008D550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http://</w:t>
              </w:r>
              <w:proofErr w:type="spellStart"/>
              <w:r w:rsidR="008D550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  <w:lang w:val="en-US"/>
                </w:rPr>
                <w:t>rosreestr</w:t>
              </w:r>
              <w:proofErr w:type="spellEnd"/>
              <w:r w:rsidR="008D550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.</w:t>
              </w:r>
              <w:proofErr w:type="spellStart"/>
              <w:r w:rsidR="008D550E">
                <w:rPr>
                  <w:rStyle w:val="-"/>
                  <w:rFonts w:eastAsiaTheme="minorEastAsia"/>
                  <w:color w:val="0000FF" w:themeColor="hyperlink"/>
                  <w:sz w:val="28"/>
                  <w:szCs w:val="28"/>
                  <w:shd w:val="clear" w:color="auto" w:fill="FFFFFF"/>
                </w:rPr>
                <w:t>ru</w:t>
              </w:r>
              <w:proofErr w:type="spellEnd"/>
            </w:hyperlink>
            <w:r w:rsidR="008D550E">
              <w:rPr>
                <w:rFonts w:eastAsiaTheme="minorEastAsia"/>
                <w:color w:val="000000" w:themeColor="text1"/>
                <w:sz w:val="28"/>
                <w:szCs w:val="28"/>
              </w:rPr>
              <w:t>/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8D550E" w:rsidTr="009F7193">
        <w:trPr>
          <w:cantSplit/>
        </w:trPr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5667" w:type="dxa"/>
            <w:gridSpan w:val="3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  <w:tc>
          <w:tcPr>
            <w:tcW w:w="3771" w:type="dxa"/>
            <w:gridSpan w:val="3"/>
            <w:shd w:val="clear" w:color="auto" w:fill="auto"/>
          </w:tcPr>
          <w:p w:rsidR="008D550E" w:rsidRDefault="008D550E">
            <w:pPr>
              <w:jc w:val="center"/>
              <w:rPr>
                <w:rFonts w:eastAsiaTheme="minorEastAsia"/>
                <w:i/>
                <w:iCs/>
              </w:rPr>
            </w:pPr>
            <w:r>
              <w:rPr>
                <w:rFonts w:eastAsiaTheme="minorEastAsia"/>
                <w:i/>
                <w:iCs/>
              </w:rPr>
              <w:t>(Адрес сайта)</w:t>
            </w:r>
          </w:p>
        </w:tc>
        <w:tc>
          <w:tcPr>
            <w:tcW w:w="264" w:type="dxa"/>
            <w:gridSpan w:val="2"/>
            <w:tcBorders>
              <w:right w:val="double" w:sz="4" w:space="0" w:color="000000"/>
            </w:tcBorders>
            <w:shd w:val="clear" w:color="auto" w:fill="auto"/>
          </w:tcPr>
          <w:p w:rsidR="008D550E" w:rsidRDefault="008D550E">
            <w:pPr>
              <w:rPr>
                <w:rFonts w:eastAsiaTheme="minorEastAsia"/>
                <w:i/>
                <w:iCs/>
              </w:rPr>
            </w:pPr>
          </w:p>
        </w:tc>
      </w:tr>
      <w:tr w:rsidR="008D550E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before="240"/>
              <w:ind w:left="170" w:right="170" w:firstLine="567"/>
              <w:jc w:val="both"/>
              <w:rPr>
                <w:rFonts w:eastAsiaTheme="minorEastAsia"/>
                <w:sz w:val="2"/>
                <w:szCs w:val="2"/>
              </w:rPr>
            </w:pPr>
            <w:r>
              <w:rPr>
                <w:rFonts w:eastAsiaTheme="minorEastAsia"/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rFonts w:eastAsiaTheme="minorEastAsia"/>
                <w:sz w:val="24"/>
                <w:szCs w:val="24"/>
              </w:rPr>
              <w:br/>
            </w:r>
          </w:p>
        </w:tc>
      </w:tr>
      <w:tr w:rsidR="008D550E" w:rsidTr="009F7193">
        <w:tc>
          <w:tcPr>
            <w:tcW w:w="165" w:type="dxa"/>
            <w:gridSpan w:val="2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9639" w:type="dxa"/>
            <w:gridSpan w:val="39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9F7193" w:rsidRDefault="008D550E" w:rsidP="004A4F98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550E" w:rsidTr="009F7193">
        <w:tc>
          <w:tcPr>
            <w:tcW w:w="2433" w:type="dxa"/>
            <w:gridSpan w:val="18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17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состоится по адресу:</w:t>
            </w:r>
          </w:p>
        </w:tc>
        <w:tc>
          <w:tcPr>
            <w:tcW w:w="7371" w:type="dxa"/>
            <w:gridSpan w:val="2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C41C4B">
            <w:r>
              <w:rPr>
                <w:rFonts w:eastAsiaTheme="minorEastAsia"/>
                <w:sz w:val="24"/>
                <w:szCs w:val="24"/>
              </w:rPr>
              <w:t>1614446</w:t>
            </w:r>
            <w:r w:rsidR="008D550E">
              <w:rPr>
                <w:rFonts w:eastAsiaTheme="minorEastAsia"/>
                <w:sz w:val="24"/>
                <w:szCs w:val="24"/>
              </w:rPr>
              <w:t>, Вологодская область,  Никольский ра</w:t>
            </w:r>
            <w:r w:rsidR="00652DBD">
              <w:rPr>
                <w:rFonts w:eastAsiaTheme="minorEastAsia"/>
                <w:sz w:val="24"/>
                <w:szCs w:val="24"/>
              </w:rPr>
              <w:t>йон</w:t>
            </w:r>
            <w:r>
              <w:rPr>
                <w:rFonts w:eastAsiaTheme="minorEastAsia"/>
                <w:sz w:val="24"/>
                <w:szCs w:val="24"/>
              </w:rPr>
              <w:t>, п</w:t>
            </w:r>
            <w:proofErr w:type="gramStart"/>
            <w:r>
              <w:rPr>
                <w:rFonts w:eastAsiaTheme="minorEastAsia"/>
                <w:sz w:val="24"/>
                <w:szCs w:val="24"/>
              </w:rPr>
              <w:t>.Б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>орок</w:t>
            </w:r>
            <w:r w:rsidR="008D550E">
              <w:rPr>
                <w:rFonts w:eastAsiaTheme="minorEastAsia"/>
                <w:sz w:val="24"/>
                <w:szCs w:val="24"/>
              </w:rPr>
              <w:t>,</w:t>
            </w:r>
            <w:r>
              <w:rPr>
                <w:rFonts w:eastAsiaTheme="minor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уд.Советская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, </w:t>
            </w:r>
            <w:r w:rsidR="008D550E">
              <w:rPr>
                <w:rFonts w:eastAsiaTheme="minorEastAsia"/>
                <w:sz w:val="24"/>
                <w:szCs w:val="24"/>
              </w:rPr>
              <w:t xml:space="preserve"> дом </w:t>
            </w:r>
            <w:r>
              <w:rPr>
                <w:rFonts w:eastAsiaTheme="minorEastAsia"/>
                <w:sz w:val="24"/>
                <w:szCs w:val="24"/>
              </w:rPr>
              <w:t>2</w:t>
            </w:r>
            <w:r w:rsidR="00652DBD">
              <w:rPr>
                <w:rFonts w:eastAsiaTheme="minorEastAsia"/>
                <w:sz w:val="24"/>
                <w:szCs w:val="24"/>
              </w:rPr>
              <w:t>1</w:t>
            </w:r>
            <w:r w:rsidR="008D550E">
              <w:rPr>
                <w:rFonts w:eastAsiaTheme="minorEastAsia"/>
                <w:sz w:val="24"/>
                <w:szCs w:val="24"/>
              </w:rPr>
              <w:t xml:space="preserve"> </w:t>
            </w:r>
          </w:p>
        </w:tc>
        <w:tc>
          <w:tcPr>
            <w:tcW w:w="176" w:type="dxa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</w:tr>
      <w:tr w:rsidR="008D550E" w:rsidTr="009F7193">
        <w:tc>
          <w:tcPr>
            <w:tcW w:w="138" w:type="dxa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7" w:type="dxa"/>
            <w:gridSpan w:val="2"/>
            <w:shd w:val="clear" w:color="auto" w:fill="auto"/>
            <w:vAlign w:val="bottom"/>
          </w:tcPr>
          <w:p w:rsidR="008D550E" w:rsidRDefault="008D550E">
            <w:pPr>
              <w:jc w:val="righ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“</w:t>
            </w:r>
          </w:p>
        </w:tc>
        <w:tc>
          <w:tcPr>
            <w:tcW w:w="393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C41C4B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227" w:type="dxa"/>
            <w:gridSpan w:val="2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”</w:t>
            </w:r>
          </w:p>
        </w:tc>
        <w:tc>
          <w:tcPr>
            <w:tcW w:w="1242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shd w:val="clear" w:color="auto" w:fill="auto"/>
            <w:vAlign w:val="bottom"/>
          </w:tcPr>
          <w:p w:rsidR="008D550E" w:rsidRDefault="008D550E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733" w:type="dxa"/>
            <w:gridSpan w:val="6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2021</w:t>
            </w:r>
          </w:p>
        </w:tc>
        <w:tc>
          <w:tcPr>
            <w:tcW w:w="537" w:type="dxa"/>
            <w:gridSpan w:val="5"/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г. в</w:t>
            </w:r>
          </w:p>
        </w:tc>
        <w:tc>
          <w:tcPr>
            <w:tcW w:w="570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</w:pPr>
            <w:r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767" w:type="dxa"/>
            <w:gridSpan w:val="3"/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часов</w:t>
            </w:r>
          </w:p>
        </w:tc>
        <w:tc>
          <w:tcPr>
            <w:tcW w:w="56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00</w:t>
            </w:r>
          </w:p>
        </w:tc>
        <w:tc>
          <w:tcPr>
            <w:tcW w:w="4498" w:type="dxa"/>
            <w:gridSpan w:val="9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ind w:left="57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минут.</w:t>
            </w:r>
          </w:p>
        </w:tc>
      </w:tr>
      <w:tr w:rsidR="008D550E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before="20" w:after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8D550E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before="2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lastRenderedPageBreak/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8D550E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Pr="006163A5" w:rsidRDefault="008D550E">
            <w:pPr>
              <w:ind w:left="170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63A5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18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августа 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8D550E" w:rsidRPr="001076A2" w:rsidRDefault="008D550E" w:rsidP="006F6C1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C41C4B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10</w:t>
            </w:r>
            <w:r w:rsidR="008D550E"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ind w:left="57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</w:t>
            </w:r>
            <w:r w:rsidRPr="001076A2">
              <w:rPr>
                <w:rFonts w:eastAsiaTheme="minorEastAsia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и</w:t>
            </w:r>
          </w:p>
        </w:tc>
      </w:tr>
      <w:tr w:rsidR="008D550E" w:rsidTr="009F7193">
        <w:tc>
          <w:tcPr>
            <w:tcW w:w="350" w:type="dxa"/>
            <w:gridSpan w:val="4"/>
            <w:tcBorders>
              <w:left w:val="double" w:sz="4" w:space="0" w:color="000000"/>
            </w:tcBorders>
            <w:shd w:val="clear" w:color="auto" w:fill="auto"/>
            <w:vAlign w:val="bottom"/>
          </w:tcPr>
          <w:p w:rsidR="008D550E" w:rsidRPr="006163A5" w:rsidRDefault="008D550E">
            <w:pPr>
              <w:ind w:left="170"/>
              <w:rPr>
                <w:rFonts w:eastAsiaTheme="minorEastAsia"/>
                <w:b/>
                <w:i/>
                <w:sz w:val="24"/>
                <w:szCs w:val="24"/>
              </w:rPr>
            </w:pPr>
            <w:r w:rsidRPr="006163A5">
              <w:rPr>
                <w:rFonts w:eastAsiaTheme="minorEastAsia"/>
                <w:b/>
                <w:i/>
                <w:sz w:val="24"/>
                <w:szCs w:val="24"/>
              </w:rPr>
              <w:t>с</w:t>
            </w:r>
          </w:p>
        </w:tc>
        <w:tc>
          <w:tcPr>
            <w:tcW w:w="183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“</w:t>
            </w:r>
          </w:p>
        </w:tc>
        <w:tc>
          <w:tcPr>
            <w:tcW w:w="39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C41C4B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11</w:t>
            </w:r>
          </w:p>
        </w:tc>
        <w:tc>
          <w:tcPr>
            <w:tcW w:w="223" w:type="dxa"/>
            <w:gridSpan w:val="3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09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737" w:type="dxa"/>
            <w:gridSpan w:val="5"/>
            <w:shd w:val="clear" w:color="auto" w:fill="auto"/>
            <w:vAlign w:val="bottom"/>
          </w:tcPr>
          <w:p w:rsidR="008D550E" w:rsidRPr="001076A2" w:rsidRDefault="008D550E" w:rsidP="006F6C1F">
            <w:pPr>
              <w:jc w:val="right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г. по “</w:t>
            </w:r>
          </w:p>
        </w:tc>
        <w:tc>
          <w:tcPr>
            <w:tcW w:w="39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C41C4B" w:rsidP="006F6C1F">
            <w:pPr>
              <w:jc w:val="center"/>
              <w:rPr>
                <w:b/>
                <w:i/>
              </w:rPr>
            </w:pPr>
            <w:r>
              <w:rPr>
                <w:rFonts w:eastAsiaTheme="minorEastAsia"/>
                <w:b/>
                <w:i/>
                <w:sz w:val="24"/>
                <w:szCs w:val="24"/>
              </w:rPr>
              <w:t>06</w:t>
            </w:r>
            <w:r w:rsidR="008D550E" w:rsidRPr="001076A2">
              <w:rPr>
                <w:rFonts w:eastAsiaTheme="minorEastAsia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" w:type="dxa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12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b/>
                <w:i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shd w:val="clear" w:color="auto" w:fill="auto"/>
            <w:vAlign w:val="bottom"/>
          </w:tcPr>
          <w:p w:rsidR="008D550E" w:rsidRPr="001076A2" w:rsidRDefault="008D550E" w:rsidP="006F6C1F">
            <w:pPr>
              <w:rPr>
                <w:rFonts w:eastAsiaTheme="minorEastAsia"/>
                <w:b/>
                <w:i/>
                <w:sz w:val="24"/>
                <w:szCs w:val="24"/>
              </w:rPr>
            </w:pPr>
          </w:p>
        </w:tc>
        <w:tc>
          <w:tcPr>
            <w:tcW w:w="6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jc w:val="center"/>
              <w:rPr>
                <w:rFonts w:eastAsiaTheme="minorEastAsia"/>
                <w:b/>
                <w:i/>
                <w:sz w:val="24"/>
                <w:szCs w:val="24"/>
              </w:rPr>
            </w:pPr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3403" w:type="dxa"/>
            <w:gridSpan w:val="4"/>
            <w:tcBorders>
              <w:right w:val="double" w:sz="4" w:space="0" w:color="000000"/>
            </w:tcBorders>
            <w:shd w:val="clear" w:color="auto" w:fill="auto"/>
            <w:vAlign w:val="bottom"/>
          </w:tcPr>
          <w:p w:rsidR="008D550E" w:rsidRPr="001076A2" w:rsidRDefault="008D550E" w:rsidP="006F6C1F">
            <w:pPr>
              <w:ind w:left="57"/>
              <w:rPr>
                <w:b/>
                <w:i/>
              </w:rPr>
            </w:pPr>
            <w:proofErr w:type="gramStart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г</w:t>
            </w:r>
            <w:proofErr w:type="gramEnd"/>
            <w:r w:rsidRPr="001076A2">
              <w:rPr>
                <w:rFonts w:eastAsiaTheme="minorEastAsia"/>
                <w:b/>
                <w:i/>
                <w:sz w:val="24"/>
                <w:szCs w:val="24"/>
              </w:rPr>
              <w:t>.</w:t>
            </w:r>
          </w:p>
        </w:tc>
      </w:tr>
      <w:tr w:rsidR="008D550E" w:rsidTr="009F7193">
        <w:trPr>
          <w:cantSplit/>
        </w:trPr>
        <w:tc>
          <w:tcPr>
            <w:tcW w:w="9980" w:type="dxa"/>
            <w:gridSpan w:val="42"/>
            <w:tcBorders>
              <w:left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before="20"/>
              <w:ind w:left="170" w:right="170" w:firstLine="567"/>
              <w:jc w:val="both"/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 xml:space="preserve">Возражения оформляются в соответствии с частью 15 статьи 42.10 Федерального закона от 24 июля 2007 г. № 221-ФЗ “О государственном кадастре недвижимости” и </w:t>
            </w:r>
            <w:r>
              <w:rPr>
                <w:rFonts w:eastAsiaTheme="minorEastAsia"/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>
              <w:rPr>
                <w:rFonts w:eastAsiaTheme="minorEastAsia"/>
                <w:spacing w:val="-4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8D550E" w:rsidTr="009F7193">
        <w:tc>
          <w:tcPr>
            <w:tcW w:w="9980" w:type="dxa"/>
            <w:gridSpan w:val="4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bottom"/>
          </w:tcPr>
          <w:p w:rsidR="008D550E" w:rsidRDefault="008D550E">
            <w:pPr>
              <w:keepLines/>
              <w:spacing w:after="240"/>
              <w:ind w:left="170" w:right="170" w:firstLine="567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3009F9" w:rsidRDefault="003009F9"/>
    <w:sectPr w:rsidR="003009F9" w:rsidSect="003009F9">
      <w:pgSz w:w="11906" w:h="16838"/>
      <w:pgMar w:top="851" w:right="851" w:bottom="567" w:left="1134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3009F9"/>
    <w:rsid w:val="0004209E"/>
    <w:rsid w:val="000C6688"/>
    <w:rsid w:val="0016690E"/>
    <w:rsid w:val="00171F58"/>
    <w:rsid w:val="003009F9"/>
    <w:rsid w:val="00315C81"/>
    <w:rsid w:val="00352D6F"/>
    <w:rsid w:val="00403051"/>
    <w:rsid w:val="00410885"/>
    <w:rsid w:val="004A4F98"/>
    <w:rsid w:val="004B4CF6"/>
    <w:rsid w:val="004C49B2"/>
    <w:rsid w:val="00506342"/>
    <w:rsid w:val="00551268"/>
    <w:rsid w:val="00567875"/>
    <w:rsid w:val="005A6126"/>
    <w:rsid w:val="006163A5"/>
    <w:rsid w:val="00652DBD"/>
    <w:rsid w:val="006E2855"/>
    <w:rsid w:val="00777900"/>
    <w:rsid w:val="0085606C"/>
    <w:rsid w:val="008D550E"/>
    <w:rsid w:val="009156F3"/>
    <w:rsid w:val="00963BF8"/>
    <w:rsid w:val="0097791E"/>
    <w:rsid w:val="009F7193"/>
    <w:rsid w:val="00A17AB6"/>
    <w:rsid w:val="00A95D44"/>
    <w:rsid w:val="00B2245C"/>
    <w:rsid w:val="00B61909"/>
    <w:rsid w:val="00B84A14"/>
    <w:rsid w:val="00BE3041"/>
    <w:rsid w:val="00C41C4B"/>
    <w:rsid w:val="00CF1E1D"/>
    <w:rsid w:val="00D43636"/>
    <w:rsid w:val="00D964BD"/>
    <w:rsid w:val="00E20DFD"/>
    <w:rsid w:val="00E239FD"/>
    <w:rsid w:val="00E404B3"/>
    <w:rsid w:val="00E85D6A"/>
    <w:rsid w:val="00F328DF"/>
    <w:rsid w:val="00FE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6">
    <w:name w:val="Привязка сноски"/>
    <w:rsid w:val="003009F9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a7">
    <w:name w:val="Текст концевой сноски Знак"/>
    <w:basedOn w:val="a0"/>
    <w:uiPriority w:val="99"/>
    <w:semiHidden/>
    <w:qFormat/>
    <w:locked/>
    <w:rsid w:val="00B33589"/>
    <w:rPr>
      <w:rFonts w:ascii="Times New Roman" w:hAnsi="Times New Roman" w:cs="Times New Roman"/>
      <w:sz w:val="20"/>
      <w:szCs w:val="20"/>
    </w:rPr>
  </w:style>
  <w:style w:type="character" w:customStyle="1" w:styleId="a8">
    <w:name w:val="Привязка концевой сноски"/>
    <w:rsid w:val="003009F9"/>
    <w:rPr>
      <w:rFonts w:cs="Times New Roman"/>
      <w:vertAlign w:val="superscript"/>
    </w:rPr>
  </w:style>
  <w:style w:type="character" w:customStyle="1" w:styleId="EndnoteCharacters">
    <w:name w:val="Endnote Characters"/>
    <w:basedOn w:val="a0"/>
    <w:uiPriority w:val="99"/>
    <w:qFormat/>
    <w:rsid w:val="00B33589"/>
    <w:rPr>
      <w:rFonts w:cs="Times New Roman"/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720216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2">
    <w:name w:val="ListLabel 2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a9">
    <w:name w:val="Символ концевой сноски"/>
    <w:qFormat/>
    <w:rsid w:val="003009F9"/>
  </w:style>
  <w:style w:type="character" w:customStyle="1" w:styleId="aa">
    <w:name w:val="Символ сноски"/>
    <w:qFormat/>
    <w:rsid w:val="003009F9"/>
  </w:style>
  <w:style w:type="character" w:customStyle="1" w:styleId="ListLabel3">
    <w:name w:val="ListLabel 3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4">
    <w:name w:val="ListLabel 4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5">
    <w:name w:val="ListLabel 5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6">
    <w:name w:val="ListLabel 6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character" w:customStyle="1" w:styleId="ListLabel7">
    <w:name w:val="ListLabel 7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</w:rPr>
  </w:style>
  <w:style w:type="character" w:customStyle="1" w:styleId="ListLabel8">
    <w:name w:val="ListLabel 8"/>
    <w:qFormat/>
    <w:rsid w:val="003009F9"/>
    <w:rPr>
      <w:rFonts w:eastAsiaTheme="minorEastAsia"/>
      <w:color w:val="0000FF" w:themeColor="hyperlink"/>
      <w:sz w:val="28"/>
      <w:szCs w:val="28"/>
      <w:shd w:val="clear" w:color="auto" w:fill="FFFFFF"/>
      <w:lang w:val="en-US"/>
    </w:rPr>
  </w:style>
  <w:style w:type="paragraph" w:customStyle="1" w:styleId="ab">
    <w:name w:val="Заголовок"/>
    <w:basedOn w:val="a"/>
    <w:next w:val="ac"/>
    <w:qFormat/>
    <w:rsid w:val="003009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3009F9"/>
    <w:pPr>
      <w:spacing w:after="140" w:line="276" w:lineRule="auto"/>
    </w:pPr>
  </w:style>
  <w:style w:type="paragraph" w:styleId="ad">
    <w:name w:val="List"/>
    <w:basedOn w:val="ac"/>
    <w:rsid w:val="003009F9"/>
    <w:rPr>
      <w:rFonts w:cs="Mangal"/>
    </w:rPr>
  </w:style>
  <w:style w:type="paragraph" w:customStyle="1" w:styleId="Caption">
    <w:name w:val="Caption"/>
    <w:basedOn w:val="a"/>
    <w:qFormat/>
    <w:rsid w:val="003009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index heading"/>
    <w:basedOn w:val="a"/>
    <w:qFormat/>
    <w:rsid w:val="003009F9"/>
    <w:pPr>
      <w:suppressLineNumbers/>
    </w:pPr>
    <w:rPr>
      <w:rFonts w:cs="Mangal"/>
    </w:rPr>
  </w:style>
  <w:style w:type="paragraph" w:customStyle="1" w:styleId="Header">
    <w:name w:val="Head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uiPriority w:val="99"/>
    <w:rsid w:val="00B33589"/>
    <w:pPr>
      <w:tabs>
        <w:tab w:val="center" w:pos="4153"/>
        <w:tab w:val="right" w:pos="8306"/>
      </w:tabs>
    </w:pPr>
  </w:style>
  <w:style w:type="paragraph" w:customStyle="1" w:styleId="FootnoteText">
    <w:name w:val="Footnote Text"/>
    <w:basedOn w:val="a"/>
    <w:uiPriority w:val="99"/>
    <w:rsid w:val="00B33589"/>
  </w:style>
  <w:style w:type="paragraph" w:customStyle="1" w:styleId="ConsPlusNonformat">
    <w:name w:val="ConsPlusNonformat"/>
    <w:uiPriority w:val="99"/>
    <w:qFormat/>
    <w:rsid w:val="00B33589"/>
    <w:rPr>
      <w:rFonts w:ascii="Courier New" w:hAnsi="Courier New" w:cs="Courier New"/>
    </w:rPr>
  </w:style>
  <w:style w:type="paragraph" w:customStyle="1" w:styleId="EndnoteText">
    <w:name w:val="Endnote Text"/>
    <w:basedOn w:val="a"/>
    <w:uiPriority w:val="99"/>
    <w:rsid w:val="00B33589"/>
  </w:style>
  <w:style w:type="character" w:styleId="af">
    <w:name w:val="Hyperlink"/>
    <w:unhideWhenUsed/>
    <w:rsid w:val="006E28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8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7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4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398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871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06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970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64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6639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607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8655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738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6938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5469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3561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3646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9730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876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392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15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77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62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4561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3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5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8236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666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8803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76903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3021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81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86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55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2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01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6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684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04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64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9833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5881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33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6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8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990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9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973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81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8847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17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70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713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048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41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2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30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7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2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4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112072">
                                          <w:blockQuote w:val="1"/>
                                          <w:marLeft w:val="75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8" w:color="096322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042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48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001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95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8839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324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1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405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74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640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796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0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24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56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465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247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678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102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36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8411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073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951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1010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5300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64148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5968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0191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6078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463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7814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6395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621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9452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53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9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572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56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687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6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6017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reestr.ru/" TargetMode="External"/><Relationship Id="rId5" Type="http://schemas.openxmlformats.org/officeDocument/2006/relationships/hyperlink" Target="http://www.sp.nikolskoe.ru;" TargetMode="External"/><Relationship Id="rId4" Type="http://schemas.openxmlformats.org/officeDocument/2006/relationships/hyperlink" Target="http://www.nikolskreg.ru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Ирина</cp:lastModifiedBy>
  <cp:revision>4</cp:revision>
  <cp:lastPrinted>2020-08-25T14:17:00Z</cp:lastPrinted>
  <dcterms:created xsi:type="dcterms:W3CDTF">2021-08-06T07:39:00Z</dcterms:created>
  <dcterms:modified xsi:type="dcterms:W3CDTF">2021-08-06T11:17:00Z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