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16" w:lineRule="auto"/>
        <w:ind w:firstLine="520"/>
        <w:jc w:val="both"/>
        <w:rPr>
          <w:rFonts w:ascii="Arial" w:hAnsi="Arial" w:eastAsia="Times New Roman" w:cs="Arial"/>
          <w:spacing w:val="12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  <w:t xml:space="preserve">ПРЕДСТАВИТЕЛЬНОЕ СОБРАНИЕ НИКОЛЬСКОГО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  <w:t>ВОЛОГОДСКОЙ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120"/>
          <w:sz w:val="28"/>
          <w:szCs w:val="28"/>
          <w:lang w:eastAsia="ru-RU"/>
        </w:rPr>
        <w:t>РЕШЕНИЕ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 Никольск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  14.07.2017 года                                                                                          №   53</w:t>
      </w:r>
    </w:p>
    <w:p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Представительного Собрания 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Никольского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«Об утверждении Положения о присвоении 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звания «Почетный гражданин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Никольского муниципального района»</w:t>
      </w: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со статьей 21 Устава Никольского муниципального района, Представительное Собрание Никольского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РЕШИЛО: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spacing w:line="240" w:lineRule="auto"/>
        <w:ind w:left="-142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решение Представительного Собрания Никольского муниципального района от 08.06.2015 года № 38 «Об утверждении Положения о присвоении звания «Почетный гражданин Никольского муниципального района» внести следующие изменения:</w:t>
      </w:r>
    </w:p>
    <w:p>
      <w:pPr>
        <w:pStyle w:val="5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приложении 1 «Положение о присвоении звания «Почетный гражданин Никольского муниципального района»:</w:t>
      </w:r>
    </w:p>
    <w:p>
      <w:pPr>
        <w:pStyle w:val="5"/>
        <w:numPr>
          <w:ilvl w:val="2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пункте 2.5  слова «2-х недель» заменить словами « 1 месяца».</w:t>
      </w:r>
    </w:p>
    <w:p>
      <w:pPr>
        <w:pStyle w:val="5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Приложение  2 «Состав районной комиссии по рассмотрению документов о присвоении звания «Почетный гражданин Никольского муниципального района» изложить в новой редакции согласно приложению  1 к настоящему решению.</w:t>
      </w:r>
    </w:p>
    <w:p>
      <w:pPr>
        <w:pStyle w:val="5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приложении 3 «Положение о районной комиссии  по рассмотрению документов о присвоении звания «Почетный гражданин Никольского муниципального района»:</w:t>
      </w:r>
    </w:p>
    <w:p>
      <w:pPr>
        <w:spacing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1.3.1.Пункт  1.1 изложить в новой редакции: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«1.1. Районная комиссия по рассмотрению документов о присвоении звания «Почетный гражданин Никольского муниципального района» (далее – комиссия) создается для оценки представленных  документов о присвоении звания «Почетный гражданин Никольского муниципального района» (далее – Почетное звание) и заключения о возможном присвоении его гражданину либо отказе в присвоении Почетного звания.»</w:t>
      </w:r>
    </w:p>
    <w:p>
      <w:pPr>
        <w:spacing w:line="240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1.3.2. Пункт 3.1. изложить в новой редакции: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«3.1. Заседание комиссии  проводится не позднее 01 июля.»</w:t>
      </w:r>
    </w:p>
    <w:p>
      <w:pPr>
        <w:pStyle w:val="5"/>
        <w:numPr>
          <w:ilvl w:val="2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Абзац 3 пункта 3.5. изложить в новой редакции: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«- в случае невозможности принять участие в заседании поручает ведение заседания заместителю председателя комиссии.»</w:t>
      </w:r>
    </w:p>
    <w:p>
      <w:pPr>
        <w:pStyle w:val="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В. В. Панов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1к решению 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Представительного Собрания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Никольского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14.07.2017  № 53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Утверждено решением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Представительного Собрания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Никольского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08.06.2015 года  № 38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(Приложение 2)</w:t>
      </w:r>
    </w:p>
    <w:p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Состав районной комиссии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рассмотрению документов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присвоении звания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«Почетный гражданин Никольского муниципального района»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ind w:firstLine="5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Панов В.В. – Глава района, председатель комиссии;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Корепин В.М.- заместитель руководителя администрации района, заместитель председателя комиссии;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Мишенев Д. Н. - заведующий отделом организационной, кадровой работы и по профилактике коррупционных правонарушений администрации района, секретарь комиссии.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Члены комиссии: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Баданина А.Н.- временно исполняющий полномочия руководителя администрации района;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Капустина Г.И. - управляющий делами администрации района;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Баданина О. Н. – заместитель председателя Представительного Собрания  района;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 Тютиков С. Г., главный специалист отдела сельского хозяйства администрации района;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Кудринская О. Н., директор БУ СО ВО «Комплексный центр социального обслуживания населения» (по согласованию);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Поднебесников В. М., генеральный директор ООО «Автодорлес» (по согласованию)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 Степанов А.А. – член общественного совета (по согласованию);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 Гагарина Л.Н. – председатель Совета ветеранов (по согласованию);</w:t>
      </w:r>
    </w:p>
    <w:p>
      <w:pPr>
        <w:widowControl w:val="0"/>
        <w:autoSpaceDE w:val="0"/>
        <w:autoSpaceDN w:val="0"/>
        <w:adjustRightInd w:val="0"/>
        <w:spacing w:after="0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 Баданина Е.В. – председатель РК профсоюза работников образования и науки РФ (по согласованию).</w:t>
      </w:r>
    </w:p>
    <w:p>
      <w:pPr>
        <w:widowControl w:val="0"/>
        <w:autoSpaceDE w:val="0"/>
        <w:autoSpaceDN w:val="0"/>
        <w:adjustRightInd w:val="0"/>
        <w:spacing w:after="0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ind w:firstLine="5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426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7850181">
    <w:nsid w:val="171E1FC5"/>
    <w:multiLevelType w:val="multilevel"/>
    <w:tmpl w:val="171E1FC5"/>
    <w:lvl w:ilvl="0" w:tentative="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878501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95"/>
    <w:rsid w:val="00063E18"/>
    <w:rsid w:val="000E3C15"/>
    <w:rsid w:val="0012414C"/>
    <w:rsid w:val="002302C7"/>
    <w:rsid w:val="00261123"/>
    <w:rsid w:val="002A0EEB"/>
    <w:rsid w:val="002D304F"/>
    <w:rsid w:val="00392710"/>
    <w:rsid w:val="003A5AE4"/>
    <w:rsid w:val="003E3128"/>
    <w:rsid w:val="003F7F32"/>
    <w:rsid w:val="00466EE5"/>
    <w:rsid w:val="00475B6B"/>
    <w:rsid w:val="00633FD2"/>
    <w:rsid w:val="006817ED"/>
    <w:rsid w:val="00686C95"/>
    <w:rsid w:val="006A5C7D"/>
    <w:rsid w:val="00743BC9"/>
    <w:rsid w:val="00816A85"/>
    <w:rsid w:val="008C33C9"/>
    <w:rsid w:val="00922AE5"/>
    <w:rsid w:val="0098746F"/>
    <w:rsid w:val="00A75267"/>
    <w:rsid w:val="00A87CE2"/>
    <w:rsid w:val="00A900E0"/>
    <w:rsid w:val="00AF332C"/>
    <w:rsid w:val="00B2131F"/>
    <w:rsid w:val="00B571CF"/>
    <w:rsid w:val="00C437DE"/>
    <w:rsid w:val="00D11E57"/>
    <w:rsid w:val="00D75EEE"/>
    <w:rsid w:val="00DC28D6"/>
    <w:rsid w:val="00DF6086"/>
    <w:rsid w:val="00E237A7"/>
    <w:rsid w:val="399425B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2AB7E-293A-4D9B-B609-EF2C06153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574</Words>
  <Characters>3276</Characters>
  <Lines>27</Lines>
  <Paragraphs>7</Paragraphs>
  <TotalTime>0</TotalTime>
  <ScaleCrop>false</ScaleCrop>
  <LinksUpToDate>false</LinksUpToDate>
  <CharactersWithSpaces>3843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2017-07-07T07:36:00Z</dcterms:created>
  <dc:creator>User</dc:creator>
  <cp:lastModifiedBy>Simsim</cp:lastModifiedBy>
  <cp:lastPrinted>2017-07-17T07:37:00Z</cp:lastPrinted>
  <dcterms:modified xsi:type="dcterms:W3CDTF">2017-07-19T08:29:23Z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