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widowControl w:val="0"/>
        <w:tabs>
          <w:tab w:val="left" w:pos="4962" w:leader="none"/>
        </w:tabs>
        <w:rPr>
          <w:rFonts w:ascii="Arial" w:hAnsi="Arial" w:eastAsia="Times New Roman"/>
          <w:sz w:val="28"/>
          <w:szCs w:val="28"/>
        </w:rPr>
      </w:pPr>
      <w:r>
        <w:rPr>
          <w:rFonts w:ascii="Arial" w:hAnsi="Arial" w:eastAsia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pacing w:val="40"/>
          <w:sz w:val="24"/>
          <w:szCs w:val="24"/>
        </w:rPr>
      </w:pPr>
      <w:r>
        <w:rPr>
          <w:rFonts w:ascii="Times New Roman" w:hAnsi="Times New Roman" w:eastAsia="Times New Roman"/>
          <w:b/>
          <w:spacing w:val="40"/>
          <w:sz w:val="24"/>
          <w:szCs w:val="24"/>
        </w:rPr>
        <w:t>ПРЕДСТАВИТЕЛЬНОЕ СОБРАНИЕ</w:t>
        <w:br w:type="textWrapping"/>
        <w:t>НИКОЛЬСКОГО МУНИЦИПАЛЬНОГО РАЙОНА</w:t>
      </w:r>
      <w:r>
        <w:rPr>
          <w:rFonts w:ascii="Times New Roman" w:hAnsi="Times New Roman" w:eastAsia="Times New Roman"/>
          <w:b/>
          <w:spacing w:val="40"/>
          <w:sz w:val="24"/>
          <w:szCs w:val="24"/>
        </w:rPr>
        <w:br w:type="textWrapping"/>
        <w:t>ВОЛОГОДСКОЙ ОБЛАСТИ</w:t>
      </w:r>
      <w:r>
        <w:rPr>
          <w:rFonts w:ascii="Times New Roman" w:hAnsi="Times New Roman" w:eastAsia="Times New Roman"/>
          <w:b/>
          <w:spacing w:val="40"/>
          <w:sz w:val="24"/>
          <w:szCs w:val="24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/>
          <w:b/>
          <w:spacing w:val="40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/>
          <w:spacing w:val="40"/>
          <w:sz w:val="24"/>
          <w:szCs w:val="24"/>
        </w:rPr>
      </w:r>
    </w:p>
    <w:p>
      <w:pPr>
        <w:ind w:firstLine="709"/>
        <w:spacing w:after="0" w:line="240" w:lineRule="auto"/>
        <w:jc w:val="center"/>
        <w:rPr>
          <w:rFonts w:ascii="Times New Roman" w:hAnsi="Times New Roman" w:eastAsia="Times New Roman"/>
          <w:b/>
          <w:spacing w:val="40"/>
          <w:sz w:val="24"/>
          <w:szCs w:val="24"/>
        </w:rPr>
      </w:pPr>
      <w:r>
        <w:rPr>
          <w:rFonts w:ascii="Times New Roman" w:hAnsi="Times New Roman" w:eastAsia="Times New Roman"/>
          <w:b/>
          <w:spacing w:val="40"/>
          <w:sz w:val="24"/>
          <w:szCs w:val="24"/>
        </w:rPr>
        <w:t>РЕШЕНИЕ</w:t>
        <w:tab/>
      </w:r>
      <w:r>
        <w:rPr>
          <w:rFonts w:ascii="Times New Roman" w:hAnsi="Times New Roman" w:eastAsia="Times New Roman"/>
          <w:b/>
          <w:spacing w:val="40"/>
          <w:sz w:val="24"/>
          <w:szCs w:val="24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pacing w:val="41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«10»</w:t>
      </w:r>
      <w:r>
        <w:rPr>
          <w:rFonts w:ascii="Times New Roman" w:hAnsi="Times New Roman" w:eastAsia="Times New Roman"/>
          <w:sz w:val="26"/>
          <w:szCs w:val="26"/>
        </w:rPr>
        <w:t xml:space="preserve">  февраля</w:t>
      </w:r>
      <w:r>
        <w:rPr>
          <w:rFonts w:ascii="Times New Roman" w:hAnsi="Times New Roman" w:eastAsia="Times New Roman"/>
          <w:sz w:val="26"/>
          <w:szCs w:val="26"/>
        </w:rPr>
        <w:t xml:space="preserve"> 2017 года </w:t>
      </w:r>
      <w:r>
        <w:rPr>
          <w:rFonts w:ascii="Times New Roman" w:hAnsi="Times New Roman" w:eastAsia="Times New Roman"/>
          <w:sz w:val="26"/>
          <w:szCs w:val="26"/>
        </w:rPr>
        <w:tab/>
        <w:t xml:space="preserve">       </w:t>
      </w:r>
      <w:r>
        <w:rPr>
          <w:rFonts w:ascii="Times New Roman" w:hAnsi="Times New Roman" w:eastAsia="Times New Roman"/>
          <w:sz w:val="26"/>
          <w:szCs w:val="26"/>
        </w:rPr>
        <w:tab/>
        <w:t xml:space="preserve">                                   </w:t>
      </w:r>
      <w:r>
        <w:rPr>
          <w:rFonts w:ascii="Times New Roman" w:hAnsi="Times New Roman" w:eastAsia="Times New Roman"/>
          <w:sz w:val="26"/>
          <w:szCs w:val="26"/>
        </w:rPr>
        <w:tab/>
        <w:t xml:space="preserve">                        № </w:t>
      </w:r>
      <w:r>
        <w:rPr>
          <w:rFonts w:ascii="Times New Roman" w:hAnsi="Times New Roman" w:eastAsia="Times New Roman"/>
          <w:sz w:val="26"/>
          <w:szCs w:val="26"/>
        </w:rPr>
        <w:t>118</w:t>
      </w:r>
      <w:r>
        <w:rPr>
          <w:rFonts w:ascii="Times New Roman" w:hAnsi="Times New Roman" w:eastAsia="Times New Roman"/>
          <w:spacing w:val="41"/>
          <w:sz w:val="26"/>
          <w:szCs w:val="26"/>
        </w:rPr>
      </w:r>
    </w:p>
    <w:p>
      <w:r/>
    </w:p>
    <w:p>
      <w:pPr>
        <w:pStyle w:val="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</w:p>
    <w:p>
      <w:pPr>
        <w:pStyle w:val="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Представительного Собрания</w:t>
      </w:r>
    </w:p>
    <w:p>
      <w:pPr>
        <w:pStyle w:val="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Никольского муниципального</w:t>
      </w:r>
    </w:p>
    <w:p>
      <w:pPr>
        <w:pStyle w:val="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района от 25.11.2015 года № 82</w:t>
      </w:r>
    </w:p>
    <w:p>
      <w:pPr>
        <w:pStyle w:val="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Молодежном парламенте </w:t>
      </w:r>
    </w:p>
    <w:p>
      <w:pPr>
        <w:pStyle w:val="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Никольского муниципального района»</w:t>
      </w:r>
    </w:p>
    <w:p>
      <w:pPr>
        <w:pStyle w:val="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"/>
        <w: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целях активизации деятельности Молодежного парламента Никольского муниципального района, вовлечения сельской молодежи в активную политическую и общественную деятельность, в соответствии со статьей 21 Устава Никольского муниципального района,</w:t>
      </w:r>
    </w:p>
    <w:p>
      <w:pPr>
        <w:pStyle w:val=""/>
        <w:ind w:firstLine="705"/>
        <w: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Представительное Собрание РЕШИЛО:</w:t>
      </w:r>
    </w:p>
    <w:p>
      <w:pPr>
        <w:pStyle w:val=""/>
        <w:ind w:firstLine="705"/>
        <w: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"/>
        <w:numPr>
          <w:ilvl w:val="0"/>
          <w:numId w:val="1"/>
        </w:numPr>
        <w:ind w:left="0" w:firstLine="705"/>
        <w: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следующие изменения в решение Представительного Собрания Никольского муниципального района от 25.11.2015 года № 82 «О Молодежном парламенте Никольского муниципального района»:</w:t>
      </w:r>
      <w:r>
        <w:rPr>
          <w:rFonts w:ascii="Times New Roman" w:hAnsi="Times New Roman"/>
          <w:sz w:val="28"/>
          <w:szCs w:val="28"/>
        </w:rPr>
      </w:r>
    </w:p>
    <w:p>
      <w:pPr>
        <w:pStyle w:val=""/>
        <w:numPr>
          <w:ilvl w:val="1"/>
          <w:numId w:val="1"/>
        </w:numPr>
        <w:ind w:left="0" w:firstLine="705"/>
        <w: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3 Положения о Молодежном парламенте Никольского муниципального района пункт 3.3 изложить в новой редакции:</w:t>
      </w:r>
    </w:p>
    <w:p>
      <w:pPr>
        <w:pStyle w:val=""/>
        <w: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3.3. Общее число членов Молодежного парламента – не более 15 человек.»</w:t>
      </w:r>
      <w:r>
        <w:rPr>
          <w:rFonts w:ascii="Times New Roman" w:hAnsi="Times New Roman"/>
          <w:sz w:val="28"/>
          <w:szCs w:val="28"/>
        </w:rPr>
      </w:r>
    </w:p>
    <w:p>
      <w:pPr>
        <w:pStyle w:val=""/>
        <w:numPr>
          <w:ilvl w:val="1"/>
          <w:numId w:val="1"/>
        </w:numPr>
        <w:ind w:left="0" w:firstLine="705"/>
        <w: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5 таблицы «Состав комиссии по предварительному рассмотрению документов, представленных кандидатами в члены Молодежного парламента»</w:t>
      </w:r>
      <w:r>
        <w:rPr>
          <w:rFonts w:ascii="Times New Roman" w:hAnsi="Times New Roman"/>
          <w:sz w:val="28"/>
          <w:szCs w:val="28"/>
        </w:rPr>
        <w:t xml:space="preserve">  п</w:t>
      </w:r>
      <w:r>
        <w:rPr>
          <w:rFonts w:ascii="Times New Roman" w:hAnsi="Times New Roman"/>
          <w:sz w:val="28"/>
          <w:szCs w:val="28"/>
        </w:rPr>
        <w:t>риложения</w:t>
      </w:r>
      <w:r>
        <w:rPr>
          <w:rFonts w:ascii="Times New Roman" w:hAnsi="Times New Roman"/>
          <w:sz w:val="28"/>
          <w:szCs w:val="28"/>
        </w:rPr>
        <w:t xml:space="preserve"> № 2 слова «Горбунов С. Н.» заменить словами «Щукина Л. Я.»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</w:r>
    </w:p>
    <w:p>
      <w:pPr>
        <w:pStyle w:val=""/>
        <w:numPr>
          <w:ilvl w:val="0"/>
          <w:numId w:val="1"/>
        </w:numPr>
        <w:ind w:left="0" w:firstLine="705"/>
        <w: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после официального опубликования и подлежит размещению на официальном сайте администрации Никольского муниципального района в информационно-телекоммуникационной сети «Интернет».</w:t>
      </w:r>
    </w:p>
    <w:p>
      <w:pPr>
        <w:pStyle w:val="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           Глава района</w:t>
      </w:r>
    </w:p>
    <w:p>
      <w:pPr>
        <w:pStyle w:val="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Представительного Собрания </w:t>
      </w:r>
    </w:p>
    <w:p>
      <w:pPr>
        <w:pStyle w:val="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В. М. Поднебесников                                               В. В. Панов</w:t>
      </w:r>
    </w:p>
    <w:p>
      <w:pPr>
        <w:pStyle w:val=""/>
        <w: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"/>
        <w:spacing/>
        <w:jc w:val="center"/>
        <w:rPr>
          <w:rFonts w:ascii="Times New Roman" w:hAnsi="Times New Roman"/>
          <w:sz w:val="28"/>
          <w:szCs w:val="28"/>
        </w:rPr>
      </w:pPr>
      <w:r/>
      <w:bookmarkStart w:id="0" w:name="_GoBack"/>
      <w:bookmarkEnd w:id="0"/>
      <w:r/>
      <w:r>
        <w:rPr>
          <w:rFonts w:ascii="Times New Roman" w:hAnsi="Times New Roman"/>
          <w:sz w:val="28"/>
          <w:szCs w:val="28"/>
        </w:rPr>
      </w:r>
    </w:p>
    <w:p>
      <w:pPr>
        <w:pStyle w:val=""/>
        <w: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"/>
        <w: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"/>
        <w: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"/>
        <w:ind w:left="1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50" w:bottom="1134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Segoe UI">
    <w:panose1 w:val="020B0502040204020203"/>
    <w:charset w:val="00"/>
    <w:family w:val="swiss"/>
    <w:pitch w:val="default"/>
  </w:font>
  <w:font w:name="Calibri Light">
    <w:panose1 w:val="020F0302020204030204"/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705" w:hanging="0"/>
      </w:pPr>
      <w:rPr/>
    </w:lvl>
    <w:lvl w:ilvl="1">
      <w:start w:val="1"/>
      <w:numFmt w:val="decimal"/>
      <w:suff w:val="tab"/>
      <w:lvlText w:val="%1.%2."/>
      <w:lvlJc w:val="left"/>
      <w:pPr>
        <w:ind w:left="705" w:hanging="0"/>
      </w:pPr>
      <w:rPr/>
    </w:lvl>
    <w:lvl w:ilvl="2">
      <w:start w:val="1"/>
      <w:numFmt w:val="decimal"/>
      <w:suff w:val="tab"/>
      <w:lvlText w:val="%1.%2.%3."/>
      <w:lvlJc w:val="left"/>
      <w:pPr>
        <w:ind w:left="705" w:hanging="0"/>
      </w:pPr>
      <w:rPr/>
    </w:lvl>
    <w:lvl w:ilvl="3">
      <w:start w:val="1"/>
      <w:numFmt w:val="decimal"/>
      <w:suff w:val="tab"/>
      <w:lvlText w:val="%1.%2.%3.%4."/>
      <w:lvlJc w:val="left"/>
      <w:pPr>
        <w:ind w:left="705" w:hanging="0"/>
      </w:pPr>
      <w:rPr/>
    </w:lvl>
    <w:lvl w:ilvl="4">
      <w:start w:val="1"/>
      <w:numFmt w:val="decimal"/>
      <w:suff w:val="tab"/>
      <w:lvlText w:val="%1.%2.%3.%4.%5."/>
      <w:lvlJc w:val="left"/>
      <w:pPr>
        <w:ind w:left="705" w:hanging="0"/>
      </w:pPr>
      <w:rPr/>
    </w:lvl>
    <w:lvl w:ilvl="5">
      <w:start w:val="1"/>
      <w:numFmt w:val="decimal"/>
      <w:suff w:val="tab"/>
      <w:lvlText w:val="%1.%2.%3.%4.%5.%6."/>
      <w:lvlJc w:val="left"/>
      <w:pPr>
        <w:ind w:left="705" w:hanging="0"/>
      </w:pPr>
      <w:rPr/>
    </w:lvl>
    <w:lvl w:ilvl="6">
      <w:start w:val="1"/>
      <w:numFmt w:val="decimal"/>
      <w:suff w:val="tab"/>
      <w:lvlText w:val="%1.%2.%3.%4.%5.%6.%7."/>
      <w:lvlJc w:val="left"/>
      <w:pPr>
        <w:ind w:left="705" w:hanging="0"/>
      </w:pPr>
      <w:rPr/>
    </w:lvl>
    <w:lvl w:ilvl="7">
      <w:start w:val="1"/>
      <w:numFmt w:val="decimal"/>
      <w:suff w:val="tab"/>
      <w:lvlText w:val="%1.%2.%3.%4.%5.%6.%7.%8."/>
      <w:lvlJc w:val="left"/>
      <w:pPr>
        <w:ind w:left="705" w:hanging="0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705" w:hanging="0"/>
      </w:pPr>
      <w:rPr/>
    </w:lvl>
  </w:abstractNum>
  <w:abstractNum w:abstractNumId="2">
    <w:multiLevelType w:val="singleLevel"/>
    <w:name w:val="Bullet 2"/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Иллюстрация" w:pos="below" w:numFmt="decimal"/>
    <w:caption w:name="Картинка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5506596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0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  <w:tmAppRevision w:date="1487338866" w:val="698"/>
  </w:tmLastPo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No Spacing"/>
    <w:qFormat/>
    <w:pPr>
      <w:spacing w:after="0" w:line="240" w:lineRule="auto"/>
    </w:pPr>
  </w:style>
  <w:style w:type="paragraph" w:styleId="">
    <w:name w:val="Balloon Text"/>
    <w:qFormat/>
    <w:basedOn w:val="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" w:default="1">
    <w:name w:val="Default Paragraph Font"/>
  </w:style>
  <w:style w:type="character" w:styleId="" w:customStyle="1">
    <w:name w:val="Текст выноски Знак"/>
    <w:basedOn w:val=""/>
    <w:rPr>
      <w:rFonts w:ascii="Segoe UI" w:hAnsi="Segoe UI" w:eastAsia="Calibr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No Spacing"/>
    <w:qFormat/>
    <w:pPr>
      <w:spacing w:after="0" w:line="240" w:lineRule="auto"/>
    </w:pPr>
  </w:style>
  <w:style w:type="paragraph" w:styleId="">
    <w:name w:val="Balloon Text"/>
    <w:qFormat/>
    <w:basedOn w:val="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" w:default="1">
    <w:name w:val="Default Paragraph Font"/>
  </w:style>
  <w:style w:type="character" w:styleId="" w:customStyle="1">
    <w:name w:val="Текст выноски Знак"/>
    <w:basedOn w:val=""/>
    <w:rPr>
      <w:rFonts w:ascii="Segoe UI" w:hAnsi="Segoe UI" w:eastAsia="Calibr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rev.698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10</cp:revision>
  <cp:lastPrinted>2017-02-13T09:09:00Z</cp:lastPrinted>
  <dcterms:created xsi:type="dcterms:W3CDTF">2017-02-08T07:04:00Z</dcterms:created>
  <dcterms:modified xsi:type="dcterms:W3CDTF">2017-02-17T16:41:06Z</dcterms:modified>
</cp:coreProperties>
</file>