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98" w:rsidRPr="00273898" w:rsidRDefault="00273898" w:rsidP="00273898">
      <w:pPr>
        <w:rPr>
          <w:rFonts w:ascii="Times New Roman" w:hAnsi="Times New Roman" w:cs="Times New Roman"/>
          <w:sz w:val="24"/>
          <w:szCs w:val="24"/>
        </w:rPr>
      </w:pPr>
      <w:r w:rsidRPr="00273898">
        <w:rPr>
          <w:rFonts w:ascii="Times New Roman" w:hAnsi="Times New Roman" w:cs="Times New Roman"/>
          <w:sz w:val="24"/>
          <w:szCs w:val="24"/>
        </w:rPr>
        <w:t>на проект решения Совета МО год Никольск</w:t>
      </w:r>
    </w:p>
    <w:p w:rsidR="00273898" w:rsidRDefault="00273898" w:rsidP="00273898">
      <w:pPr>
        <w:rPr>
          <w:rFonts w:ascii="Times New Roman" w:hAnsi="Times New Roman" w:cs="Times New Roman"/>
          <w:sz w:val="24"/>
          <w:szCs w:val="24"/>
        </w:rPr>
      </w:pPr>
      <w:r w:rsidRPr="00273898">
        <w:rPr>
          <w:rFonts w:ascii="Times New Roman" w:hAnsi="Times New Roman" w:cs="Times New Roman"/>
          <w:sz w:val="24"/>
          <w:szCs w:val="24"/>
        </w:rPr>
        <w:t>«О бюджете МО город Никольск на 2020 год и плановый период 2021 – 2022 годов»</w:t>
      </w:r>
    </w:p>
    <w:p w:rsidR="00890FEF" w:rsidRPr="00890FEF" w:rsidRDefault="00890FEF" w:rsidP="00890FEF">
      <w:pPr>
        <w:rPr>
          <w:rFonts w:ascii="Times New Roman" w:hAnsi="Times New Roman" w:cs="Times New Roman"/>
          <w:sz w:val="24"/>
          <w:szCs w:val="24"/>
        </w:rPr>
      </w:pPr>
      <w:r w:rsidRPr="00890FEF">
        <w:rPr>
          <w:rFonts w:ascii="Times New Roman" w:hAnsi="Times New Roman" w:cs="Times New Roman"/>
          <w:sz w:val="24"/>
          <w:szCs w:val="24"/>
        </w:rPr>
        <w:t xml:space="preserve">бюджете. </w:t>
      </w:r>
    </w:p>
    <w:p w:rsidR="00890FEF" w:rsidRDefault="00890FEF" w:rsidP="00890FEF">
      <w:pPr>
        <w:rPr>
          <w:rFonts w:ascii="Times New Roman" w:hAnsi="Times New Roman" w:cs="Times New Roman"/>
          <w:sz w:val="24"/>
          <w:szCs w:val="24"/>
        </w:rPr>
      </w:pPr>
      <w:r w:rsidRPr="00890FEF">
        <w:rPr>
          <w:rFonts w:ascii="Times New Roman" w:hAnsi="Times New Roman" w:cs="Times New Roman"/>
          <w:sz w:val="24"/>
          <w:szCs w:val="24"/>
        </w:rPr>
        <w:t>Проект решения о бюджете направлен Советом муниципального образования город Никольск на экспертизу в Контрольно-счетный комитет Представительного Собрания района в срок, установленный Положением о бюджетном процессе.</w:t>
      </w:r>
    </w:p>
    <w:p w:rsidR="00890FEF" w:rsidRDefault="00890FEF" w:rsidP="00890FEF">
      <w:pPr>
        <w:rPr>
          <w:rFonts w:ascii="Times New Roman" w:hAnsi="Times New Roman" w:cs="Times New Roman"/>
          <w:sz w:val="24"/>
          <w:szCs w:val="24"/>
        </w:rPr>
      </w:pPr>
      <w:r w:rsidRPr="00890FEF">
        <w:rPr>
          <w:rFonts w:ascii="Times New Roman" w:hAnsi="Times New Roman" w:cs="Times New Roman"/>
          <w:sz w:val="24"/>
          <w:szCs w:val="24"/>
        </w:rPr>
        <w:t xml:space="preserve">В распоряжении об одобрении социально – экономического развития не указано, какой вариант прогноза взят за основу при формировании проекта бюджета, хотя п.2.6 Порядка разработки и корректировки прогноза социально-экономического развития муниципального образования город Никольск на среднесрочный период предусмотрено в двух вариантах, что является нарушением при одобрении прогноза социально – экономического развития.   </w:t>
      </w:r>
    </w:p>
    <w:p w:rsidR="00890FEF" w:rsidRDefault="00890FEF" w:rsidP="00890FEF">
      <w:pPr>
        <w:rPr>
          <w:rFonts w:ascii="Times New Roman" w:hAnsi="Times New Roman" w:cs="Times New Roman"/>
          <w:sz w:val="24"/>
          <w:szCs w:val="24"/>
        </w:rPr>
      </w:pPr>
      <w:r w:rsidRPr="00890FEF">
        <w:rPr>
          <w:rFonts w:ascii="Times New Roman" w:hAnsi="Times New Roman" w:cs="Times New Roman"/>
          <w:sz w:val="24"/>
          <w:szCs w:val="24"/>
        </w:rPr>
        <w:t>На момент внесения проекта решения о бюджете муниципального образования город Никольск на 2020 год и плановый период 2021 и 2022 годов муниципальные программы не утверждены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FEF" w:rsidRDefault="00890FEF" w:rsidP="00890FEF">
      <w:pPr>
        <w:rPr>
          <w:rFonts w:ascii="Times New Roman" w:hAnsi="Times New Roman" w:cs="Times New Roman"/>
          <w:sz w:val="24"/>
          <w:szCs w:val="24"/>
        </w:rPr>
      </w:pPr>
      <w:r w:rsidRPr="00890FEF">
        <w:rPr>
          <w:rFonts w:ascii="Times New Roman" w:hAnsi="Times New Roman" w:cs="Times New Roman"/>
          <w:sz w:val="24"/>
          <w:szCs w:val="24"/>
        </w:rPr>
        <w:t xml:space="preserve">Паспорт «Развитие жилищного и коммунального хозяйства муниципального образования город Никольск на 2020-2022 годы» не предоставлен, что является нарушением ст. 184.2 БК РФ.  </w:t>
      </w:r>
    </w:p>
    <w:p w:rsidR="00890FEF" w:rsidRDefault="00890FEF" w:rsidP="00890FEF">
      <w:pPr>
        <w:rPr>
          <w:rFonts w:ascii="Times New Roman" w:hAnsi="Times New Roman" w:cs="Times New Roman"/>
          <w:sz w:val="24"/>
          <w:szCs w:val="24"/>
        </w:rPr>
      </w:pPr>
      <w:r w:rsidRPr="00890FEF">
        <w:rPr>
          <w:rFonts w:ascii="Times New Roman" w:hAnsi="Times New Roman" w:cs="Times New Roman"/>
          <w:sz w:val="24"/>
          <w:szCs w:val="24"/>
        </w:rPr>
        <w:t>Проект бюджета муниципального образования город Никольск составлен на очередной 2020 год и плановый период 2021 и 2022 годов, что отвечает требованиям статьи 169 БК РФ.</w:t>
      </w:r>
    </w:p>
    <w:p w:rsidR="00890FEF" w:rsidRDefault="00890FEF" w:rsidP="00890FEF">
      <w:pPr>
        <w:rPr>
          <w:rFonts w:ascii="Times New Roman" w:hAnsi="Times New Roman" w:cs="Times New Roman"/>
          <w:sz w:val="24"/>
          <w:szCs w:val="24"/>
        </w:rPr>
      </w:pPr>
      <w:r w:rsidRPr="00890FEF">
        <w:rPr>
          <w:rFonts w:ascii="Times New Roman" w:hAnsi="Times New Roman" w:cs="Times New Roman"/>
          <w:sz w:val="24"/>
          <w:szCs w:val="24"/>
        </w:rPr>
        <w:t>В представленном администрацией города прогнозе на три последующих года учтена положительная динамика по основным микроэкономическим показателям и свидетельствуют о стабильном состоянии бюджетной обеспеченности города в предстоящем трехлетнем периоде, но при формировании бюджета учтены негативные последствия внешних факторов экономики и социальной сферы города</w:t>
      </w:r>
    </w:p>
    <w:p w:rsidR="00890FEF" w:rsidRPr="00890FEF" w:rsidRDefault="00890FEF" w:rsidP="00890FEF">
      <w:pPr>
        <w:rPr>
          <w:rFonts w:ascii="Times New Roman" w:hAnsi="Times New Roman" w:cs="Times New Roman"/>
          <w:sz w:val="24"/>
          <w:szCs w:val="24"/>
        </w:rPr>
      </w:pPr>
      <w:r w:rsidRPr="00890FEF">
        <w:rPr>
          <w:rFonts w:ascii="Times New Roman" w:hAnsi="Times New Roman" w:cs="Times New Roman"/>
          <w:sz w:val="24"/>
          <w:szCs w:val="24"/>
        </w:rPr>
        <w:t>Плановые показатели по налоговым и неналоговым доходам рассчитаны на основании информации, представленной главным администратором доходов бюджета.</w:t>
      </w:r>
    </w:p>
    <w:p w:rsidR="00890FEF" w:rsidRDefault="00890FEF" w:rsidP="00890FEF">
      <w:pPr>
        <w:rPr>
          <w:rFonts w:ascii="Times New Roman" w:hAnsi="Times New Roman" w:cs="Times New Roman"/>
          <w:sz w:val="24"/>
          <w:szCs w:val="24"/>
        </w:rPr>
      </w:pPr>
      <w:r w:rsidRPr="00890FEF">
        <w:rPr>
          <w:rFonts w:ascii="Times New Roman" w:hAnsi="Times New Roman" w:cs="Times New Roman"/>
          <w:sz w:val="24"/>
          <w:szCs w:val="24"/>
        </w:rPr>
        <w:t>Доходы бюджета города на 2020 год прогнозируются в сумме 36345,1 тыс. руб. или на 8,2% ниже ожидаемого исполнения за 2019 год, на 2021 год – 75955,1 тыс. руб. (с ростом к прогнозу 2020 года в 2,1 раза), на 2022 год – 243862,5 тыс. рублей (с ростом к прогнозу 2021 года в 3,2 раза).</w:t>
      </w:r>
    </w:p>
    <w:p w:rsidR="0078683A" w:rsidRPr="0078683A" w:rsidRDefault="0078683A" w:rsidP="0078683A">
      <w:pPr>
        <w:rPr>
          <w:rFonts w:ascii="Times New Roman" w:hAnsi="Times New Roman" w:cs="Times New Roman"/>
          <w:sz w:val="24"/>
          <w:szCs w:val="24"/>
        </w:rPr>
      </w:pPr>
      <w:r w:rsidRPr="0078683A">
        <w:rPr>
          <w:rFonts w:ascii="Times New Roman" w:hAnsi="Times New Roman" w:cs="Times New Roman"/>
          <w:sz w:val="24"/>
          <w:szCs w:val="24"/>
        </w:rPr>
        <w:t xml:space="preserve">Расходы бюджета города на 2020 год запланированы в сумме 52395,1 тыс. рублей. В плановом периоде на 2021 и 2022 годов расходы запланированы в объеме 75955,1 тыс. рублей и 243862,5 тыс. рублей, соответственно. </w:t>
      </w:r>
    </w:p>
    <w:p w:rsidR="0078683A" w:rsidRPr="0078683A" w:rsidRDefault="0078683A" w:rsidP="0078683A">
      <w:pPr>
        <w:rPr>
          <w:rFonts w:ascii="Times New Roman" w:hAnsi="Times New Roman" w:cs="Times New Roman"/>
          <w:sz w:val="24"/>
          <w:szCs w:val="24"/>
        </w:rPr>
      </w:pPr>
      <w:r w:rsidRPr="0078683A">
        <w:rPr>
          <w:rFonts w:ascii="Times New Roman" w:hAnsi="Times New Roman" w:cs="Times New Roman"/>
          <w:sz w:val="24"/>
          <w:szCs w:val="24"/>
        </w:rPr>
        <w:t>Основная доля расходов бюджета города на 2020 год планируется на жилищно-</w:t>
      </w:r>
      <w:r w:rsidRPr="0078683A">
        <w:t xml:space="preserve"> </w:t>
      </w:r>
      <w:r w:rsidRPr="0078683A">
        <w:rPr>
          <w:rFonts w:ascii="Times New Roman" w:hAnsi="Times New Roman" w:cs="Times New Roman"/>
          <w:sz w:val="24"/>
          <w:szCs w:val="24"/>
        </w:rPr>
        <w:t xml:space="preserve">Перечень документов и материалов, предоставлены одновременно с проектом решения о бюджете не в полном объеме (Паспорт «Развитие жилищного и коммунального хозяйства муниципального образования город Никольск на 2020-2022 годы» не предоставлен, что является нарушением ст. 184.2 БК РФ и Положения о бюджетном процессе. </w:t>
      </w:r>
    </w:p>
    <w:p w:rsidR="0078683A" w:rsidRPr="0078683A" w:rsidRDefault="0078683A" w:rsidP="0078683A">
      <w:pPr>
        <w:rPr>
          <w:rFonts w:ascii="Times New Roman" w:hAnsi="Times New Roman" w:cs="Times New Roman"/>
          <w:sz w:val="24"/>
          <w:szCs w:val="24"/>
        </w:rPr>
      </w:pPr>
      <w:r w:rsidRPr="0078683A">
        <w:rPr>
          <w:rFonts w:ascii="Times New Roman" w:hAnsi="Times New Roman" w:cs="Times New Roman"/>
          <w:sz w:val="24"/>
          <w:szCs w:val="24"/>
        </w:rPr>
        <w:t xml:space="preserve">На момент внесения проекта решения о бюджете муниципального образования город Никольск на 2020 год и плановый период 2021 и 2022 годов муниципальные программы </w:t>
      </w:r>
      <w:r w:rsidRPr="0078683A">
        <w:rPr>
          <w:rFonts w:ascii="Times New Roman" w:hAnsi="Times New Roman" w:cs="Times New Roman"/>
          <w:sz w:val="24"/>
          <w:szCs w:val="24"/>
        </w:rPr>
        <w:lastRenderedPageBreak/>
        <w:t>не утверждены, что является нарушением п.1.8 Порядка разработки, реализации и оценки эффективности муниципальных программ муниципального образования город Никольск.</w:t>
      </w:r>
    </w:p>
    <w:p w:rsidR="00704B94" w:rsidRPr="00273898" w:rsidRDefault="0078683A" w:rsidP="002738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4B94" w:rsidRPr="0027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8"/>
    <w:rsid w:val="00072351"/>
    <w:rsid w:val="000A5BAA"/>
    <w:rsid w:val="000E676E"/>
    <w:rsid w:val="00105EB0"/>
    <w:rsid w:val="001A79FC"/>
    <w:rsid w:val="00273898"/>
    <w:rsid w:val="00570BE6"/>
    <w:rsid w:val="00775788"/>
    <w:rsid w:val="0078683A"/>
    <w:rsid w:val="00890FEF"/>
    <w:rsid w:val="00903AA8"/>
    <w:rsid w:val="009177F0"/>
    <w:rsid w:val="00A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5821-1535-48CF-A960-8094592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2019-12-31T10:26:00Z</dcterms:created>
  <dcterms:modified xsi:type="dcterms:W3CDTF">2019-12-31T10:26:00Z</dcterms:modified>
</cp:coreProperties>
</file>