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right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4140" w:leader="none"/>
        </w:tabs>
        <w:jc w:val="center"/>
        <w:rPr>
          <w:sz w:val="22"/>
          <w:szCs w:val="22"/>
        </w:rPr>
      </w:pPr>
      <w:r>
        <w:rPr/>
        <w:drawing>
          <wp:inline distT="0" distB="0" distL="19050" distR="9525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</w:t>
      </w:r>
    </w:p>
    <w:p>
      <w:pPr>
        <w:pStyle w:val="Normal"/>
        <w:spacing w:lineRule="auto" w:line="218"/>
        <w:jc w:val="both"/>
        <w:rPr>
          <w:spacing w:val="120"/>
          <w:sz w:val="22"/>
          <w:szCs w:val="22"/>
        </w:rPr>
      </w:pPr>
      <w:r>
        <w:rPr>
          <w:spacing w:val="120"/>
          <w:sz w:val="22"/>
          <w:szCs w:val="22"/>
        </w:rPr>
      </w:r>
    </w:p>
    <w:p>
      <w:pPr>
        <w:pStyle w:val="Style16"/>
        <w:rPr>
          <w:sz w:val="22"/>
          <w:szCs w:val="22"/>
        </w:rPr>
      </w:pPr>
      <w:r>
        <w:rPr>
          <w:sz w:val="22"/>
          <w:szCs w:val="22"/>
        </w:rPr>
        <w:t xml:space="preserve">АДМИНИСТРАЦИЯ НИКОЛЬСКОГО </w:t>
      </w:r>
    </w:p>
    <w:p>
      <w:pPr>
        <w:pStyle w:val="Style16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>
      <w:pPr>
        <w:pStyle w:val="Style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6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>
      <w:pPr>
        <w:pStyle w:val="Style1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6"/>
        <w:jc w:val="left"/>
        <w:rPr/>
      </w:pPr>
      <w:r>
        <w:rPr>
          <w:b w:val="false"/>
          <w:spacing w:val="0"/>
          <w:sz w:val="22"/>
          <w:szCs w:val="22"/>
        </w:rPr>
        <w:t xml:space="preserve">24.10.2022 </w:t>
      </w:r>
      <w:r>
        <w:rPr>
          <w:b w:val="false"/>
          <w:spacing w:val="0"/>
          <w:sz w:val="22"/>
          <w:szCs w:val="22"/>
        </w:rPr>
        <w:t>года</w:t>
        <w:tab/>
        <w:tab/>
        <w:t xml:space="preserve">                                                                                                                        № </w:t>
      </w:r>
      <w:r>
        <w:rPr>
          <w:b w:val="false"/>
          <w:spacing w:val="0"/>
          <w:sz w:val="22"/>
          <w:szCs w:val="22"/>
        </w:rPr>
        <w:t>970</w:t>
      </w:r>
    </w:p>
    <w:p>
      <w:pPr>
        <w:pStyle w:val="Style16"/>
        <w:rPr>
          <w:b w:val="false"/>
          <w:b w:val="false"/>
          <w:spacing w:val="0"/>
          <w:sz w:val="22"/>
          <w:szCs w:val="22"/>
        </w:rPr>
      </w:pPr>
      <w:r>
        <w:rPr>
          <w:b w:val="false"/>
          <w:spacing w:val="0"/>
          <w:sz w:val="22"/>
          <w:szCs w:val="22"/>
        </w:rPr>
        <w:t>г. Никольск</w:t>
      </w:r>
    </w:p>
    <w:p>
      <w:pPr>
        <w:pStyle w:val="Style16"/>
        <w:rPr>
          <w:b w:val="false"/>
          <w:b w:val="false"/>
          <w:spacing w:val="0"/>
          <w:sz w:val="22"/>
          <w:szCs w:val="22"/>
        </w:rPr>
      </w:pPr>
      <w:r>
        <w:rPr>
          <w:b w:val="false"/>
          <w:spacing w:val="0"/>
          <w:sz w:val="22"/>
          <w:szCs w:val="22"/>
        </w:rPr>
      </w:r>
    </w:p>
    <w:p>
      <w:pPr>
        <w:pStyle w:val="Style16"/>
        <w:rPr>
          <w:b w:val="false"/>
          <w:b w:val="false"/>
          <w:spacing w:val="0"/>
          <w:sz w:val="22"/>
          <w:szCs w:val="22"/>
        </w:rPr>
      </w:pPr>
      <w:r>
        <w:rPr>
          <w:b w:val="false"/>
          <w:spacing w:val="0"/>
          <w:sz w:val="22"/>
          <w:szCs w:val="22"/>
        </w:rPr>
      </w:r>
    </w:p>
    <w:p>
      <w:pPr>
        <w:pStyle w:val="26"/>
        <w:shd w:val="clear" w:color="auto" w:fill="auto"/>
        <w:spacing w:lineRule="exact" w:line="274" w:before="0" w:after="233"/>
        <w:ind w:right="4820" w:hanging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 внесении изменений в муниципальную программу «Энергосбережение и развитие жилищно-коммунального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 года № 1133</w:t>
      </w:r>
    </w:p>
    <w:p>
      <w:pPr>
        <w:pStyle w:val="26"/>
        <w:shd w:val="clear" w:color="auto" w:fill="auto"/>
        <w:spacing w:lineRule="exact" w:line="274" w:before="0" w:after="233"/>
        <w:ind w:right="4820" w:hanging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</w:r>
    </w:p>
    <w:p>
      <w:pPr>
        <w:pStyle w:val="26"/>
        <w:shd w:val="clear" w:color="auto" w:fill="auto"/>
        <w:spacing w:before="0" w:after="275"/>
        <w:ind w:firstLine="660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 соответствии со статьей 179 Бюджетного кодекса РФ, постановлением администрации Никольского муниципального района от 06.08.2014 года № 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администрация Никольского муниципального района </w:t>
      </w:r>
    </w:p>
    <w:p>
      <w:pPr>
        <w:pStyle w:val="36"/>
        <w:shd w:val="clear" w:color="auto" w:fill="auto"/>
        <w:spacing w:lineRule="exact" w:line="240" w:before="0" w:after="15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ПОСТАНОВЛЯЕТ: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1.Внести в муниципальную программу «Энергосбережение и развитие жилищно-коммунального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 года № 1133, (далее – муниципальная программа) следующие изменения: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1.1.Строку «Объем финансового обеспечения программы» паспорта муниципальной программы изложить в новой редакции: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8"/>
        <w:tblW w:w="104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6629"/>
      </w:tblGrid>
      <w:tr>
        <w:trPr/>
        <w:tc>
          <w:tcPr>
            <w:tcW w:w="3794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программы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29" w:type="dxa"/>
            <w:tcBorders/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объем средств на реализацию программы составляет   25139,3</w:t>
            </w:r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тыс. руб.,</w:t>
            </w:r>
            <w:r>
              <w:rPr>
                <w:sz w:val="22"/>
                <w:szCs w:val="22"/>
              </w:rPr>
              <w:t xml:space="preserve">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4395,9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4111,9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7557,3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</w:t>
            </w:r>
            <w:r>
              <w:rPr>
                <w:color w:val="000000"/>
                <w:sz w:val="22"/>
                <w:szCs w:val="22"/>
              </w:rPr>
              <w:t>4953,6</w:t>
            </w:r>
            <w:r>
              <w:rPr>
                <w:sz w:val="22"/>
                <w:szCs w:val="22"/>
              </w:rPr>
              <w:t xml:space="preserve">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-    2060,3  тыс. руб.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2060,3  тыс. руб., из них: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-2520" w:leader="none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федерального бюджета- 0,0 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0,0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0,0 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областного бюджета – 12324,00 тыс. руб</w:t>
            </w:r>
            <w:r>
              <w:rPr>
                <w:sz w:val="22"/>
                <w:szCs w:val="22"/>
              </w:rPr>
              <w:t>.,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378,3 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2441,5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4219,80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3761,8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761,3  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761,3  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-2520" w:leader="none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районного бюджета- 12397,4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4005,8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1546,7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3055,1 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1191,8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1299,0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1299,0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-2520" w:leader="none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бюджетов поселений- 0,0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0.0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0.0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-2520" w:leader="none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счёт средств безвозмездных поступлений физических и юридических лиц – 417,9 тыс. руб.</w:t>
            </w:r>
            <w:r>
              <w:rPr>
                <w:sz w:val="22"/>
                <w:szCs w:val="22"/>
              </w:rPr>
              <w:t xml:space="preserve"> в том числе по годам реализации: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11,8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123,7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282,4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</w:tc>
      </w:tr>
    </w:tbl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1.2. Раздел 3 «Информация о финансовом обеспечении реализации муниципальной программы за счет средств бюджета муниципального образования» муниципальной программы изложить в новой редакции: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Общий объем средств на реализацию программы составляет   25139,3</w:t>
      </w:r>
      <w:r>
        <w:rPr>
          <w:b/>
          <w:color w:val="00008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тыс. руб.,</w:t>
      </w:r>
      <w:r>
        <w:rPr>
          <w:sz w:val="22"/>
          <w:szCs w:val="22"/>
        </w:rPr>
        <w:t xml:space="preserve">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4395,9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4111,9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7557,3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</w:t>
      </w:r>
      <w:r>
        <w:rPr>
          <w:color w:val="000000"/>
          <w:sz w:val="22"/>
          <w:szCs w:val="22"/>
        </w:rPr>
        <w:t>4953,6</w:t>
      </w:r>
      <w:r>
        <w:rPr>
          <w:sz w:val="22"/>
          <w:szCs w:val="22"/>
        </w:rPr>
        <w:t xml:space="preserve">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-    2060,3  тыс. руб.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2060,3  тыс. руб., из них: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2520" w:leader="none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федерального бюджета- 0,0  тыс. рублей</w:t>
      </w:r>
      <w:r>
        <w:rPr>
          <w:sz w:val="22"/>
          <w:szCs w:val="22"/>
        </w:rPr>
        <w:t>, в том числе по годам реализации: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2020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2021 год –   0,0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2022 год –   0,0 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2023 год –   0,0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2025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 счет средств областного бюджета – 12324,00 тыс. руб</w:t>
      </w:r>
      <w:r>
        <w:rPr>
          <w:sz w:val="22"/>
          <w:szCs w:val="22"/>
        </w:rPr>
        <w:t>.,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378,3 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2441,5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4219,80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3761,8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761,3  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761,3  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2520" w:leader="none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районного бюджета- 12397,4 тыс. рублей</w:t>
      </w:r>
      <w:r>
        <w:rPr>
          <w:sz w:val="22"/>
          <w:szCs w:val="22"/>
        </w:rPr>
        <w:t>, в том числе по годам реализации: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2020 год –   4005,8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2021 год –   1546,7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2022 год –   3055,1 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2023 год –   1191,8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2024 год –   1299,0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2025 год –   1299,0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2520" w:leader="none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бюджетов поселений- 0,0 тыс. рублей</w:t>
      </w:r>
      <w:r>
        <w:rPr>
          <w:sz w:val="22"/>
          <w:szCs w:val="22"/>
        </w:rPr>
        <w:t>, в том числе по годам реализации: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2020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2021 год –   0.0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2022 год –   0.0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2023 год –   0,0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2025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2520" w:leader="none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За счёт средств безвозмездных поступлений физических и юридических лиц – 417,9 тыс. руб.</w:t>
      </w:r>
      <w:r>
        <w:rPr>
          <w:sz w:val="22"/>
          <w:szCs w:val="22"/>
        </w:rPr>
        <w:t xml:space="preserve"> в том числе по годам реализации: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2020 год –  11,8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2021 год –  123,7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2022 год –   282,4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2023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0,0 тыс.руб.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расходах районного бюджета на реализацию муниципальной программы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представлены в приложении 3 к муниципальной программе».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1.3. Приложение 3 к муниципальной программе изложить в новой редакции, согласно приложения 1 к настоящему постановлению.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1.4. Приложение 4 к муниципальной программе изложить в новой редакции, согласно приложения 2 к настоящему постановлению.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1.5.Строку «Объемы финансового обеспечения подпрограммы» паспорта подпрограммы 1 «Энергосбережение Никольского муниципального района на 2020-2025 годы» (далее – подпрограмма 1) муниципальной программы изложить в новой редакции: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8"/>
        <w:tblW w:w="104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6914"/>
      </w:tblGrid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914" w:type="dxa"/>
            <w:tcBorders/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объем средств на реализацию подпрограммы – 8642,8 тыс. руб.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3632,9 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2169,7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1493,2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449,0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449,0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449,0 тыс.руб., из них: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областного бюджета – 1582,0  тыс. руб</w:t>
            </w:r>
            <w:r>
              <w:rPr>
                <w:sz w:val="22"/>
                <w:szCs w:val="22"/>
              </w:rPr>
              <w:t>.,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0,0 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1211,0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371,0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-2520" w:leader="none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районного бюджета- 6947,8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3632,9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872,2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1095,7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449,0 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449,0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449,0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-2520" w:leader="none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счёт средств безвозмездных поступлений физических и юридических лиц – 113,0 тыс. руб.</w:t>
            </w:r>
            <w:r>
              <w:rPr>
                <w:sz w:val="22"/>
                <w:szCs w:val="22"/>
              </w:rPr>
              <w:t xml:space="preserve"> в том числе по годам реализации: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86,5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26,5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1.6. Раздел 4 «Финансовое обеспечение реализации основных мероприятий подпрограммы 1 муниципальной программы изложить в новой редакции: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Общий объем средств на реализацию подпрограммы – 8642,8 тыс. руб.</w:t>
      </w:r>
      <w:r>
        <w:rPr>
          <w:sz w:val="22"/>
          <w:szCs w:val="22"/>
        </w:rPr>
        <w:t>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3632,9 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2169,7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1493,2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449,0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449,0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449,0 тыс.руб., из них: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 счет средств областного бюджета – 1582,0  тыс. руб</w:t>
      </w:r>
      <w:r>
        <w:rPr>
          <w:sz w:val="22"/>
          <w:szCs w:val="22"/>
        </w:rPr>
        <w:t>.,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0,0 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1211,0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371,0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2520" w:leader="none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районного бюджета- 6947,8 тыс. рублей</w:t>
      </w:r>
      <w:r>
        <w:rPr>
          <w:sz w:val="22"/>
          <w:szCs w:val="22"/>
        </w:rPr>
        <w:t>, в том числе по годам реализации: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2020 год –   3632,9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2021 год –   872,2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2022 год –   1095,7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2023 год –   449,0 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2024 год –   449,0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2025 год –   449,0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2520" w:leader="none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За счёт средств безвозмездных поступлений физических и юридических лиц – 113,0 тыс. руб.</w:t>
      </w:r>
      <w:r>
        <w:rPr>
          <w:sz w:val="22"/>
          <w:szCs w:val="22"/>
        </w:rPr>
        <w:t xml:space="preserve"> в том числе по годам реализации: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2020 год –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2021 год –   86,5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2022 год –   26,5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2023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2025 год –   0,0 тыс.руб.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расходах районного бюджета на реализацию подпрограммы 1 муниципальной программы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представлены в приложении 3 к подпрограмме 1 муниципальной программы».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1.7. Приложение 3 к подпрограмме 1 муниципальной программы изложить в новой редакции, согласно  приложения 3 к настоящему постановлению.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1.8. Приложение 4 к подпрограмме 1 муниципальной программы изложить в новой редакции, согласно  приложения 4 к настоящему постановлению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1.9. Строку «Объём финансового обеспечения подпрограммы»  паспорта  подпрограммы  2  «Рациональное природопользование и охрана окружающей среды  Никольского муниципального района на 2020 – 2025 годы» (далее – подпрограмма 2) муниципальной программы   изложить в новой редакции:</w:t>
      </w:r>
    </w:p>
    <w:tbl>
      <w:tblPr>
        <w:tblStyle w:val="a8"/>
        <w:tblW w:w="104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6914"/>
      </w:tblGrid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914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объем средств на реализацию подпрограммы составляет   16496,5  тыс. руб.,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763,0 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1942,2 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6064,1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4504,6   тыс. 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-    1611,3   тыс. руб.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1611,3   тыс. руб., из них: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федерального бюджета- 0,0 тыс. рублей,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0,0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0.0 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областного бюджета – 10742,0 тыс. руб.,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378,3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1230,5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3848,8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3761,8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761,3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761,3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районного бюджета- 5449,6 тыс. рублей,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372,9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674,5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1959,4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742,8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850,0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850,0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бюджетов поселений- 0,0 тыс. рублей, в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0,0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0,0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0,0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счёт безвозмездных поступлений физических и юридических лиц   -   304,9  тыс. руб., том числе по годам реализации: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11,8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37,2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255,9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0,0  тыс.руб.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  тыс.руб.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   0,0  тыс.руб.</w:t>
            </w:r>
          </w:p>
        </w:tc>
      </w:tr>
    </w:tbl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1.10. Раздел 4 «Финансовое обеспечение реализации основных мероприятий и ведомственных  целевых программ подпрограммы за счёт средств районного бюджета» подпрограммы 2  муниципальной программы изложить в новой редакции: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Общий объем средств на реализацию подпрограммы составляет   16496,5  тыс. руб.,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763,0 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1942,2 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6064,1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4504,6   тыс. 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-    1611,3   тыс. руб.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1611,3   тыс. руб., из них: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 счет средств федерального бюджета- 0,0 тыс. рублей,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0,0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0.0 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0,0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 счет средств областного бюджета – 10742,0 тыс. руб.,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378,3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1230,5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3848,8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3761,8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761,3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761,3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 счет средств районного бюджета- 5449,6 тыс. рублей,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372,9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674,5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1959,4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742,8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850,0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850,0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 счет средств бюджетов поселений- 0,0 тыс. рублей, в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0,0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0,0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0,0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2025 год –   0,0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 счёт безвозмездных поступлений физических и юридических лиц   -   304,9  тыс. руб., том числе по годам реализации: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2020 год –   11,8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2021 год –   37,2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2022 год –   255,9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2023 год –   0,0  тыс.руб.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2024 год –   0,0  тыс.руб.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2025 год –    0,0  тыс.руб.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Сведения о расходах районного бюджета на реализацию подпрограммы 2 муниципальной программы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представлены в приложении 3 к подпрограмме 2 муниципальной программы».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1.11. Приложение 3 к подпрограмме 2 муниципальной программы  изложить в новой редакции   согласно приложения 5 к настоящему Постановлению.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1.12. Приложение 4 к подпрограмме 2 муниципальной программы  изложить в новой редакции   согласно приложения 6 к настоящему Постановлению.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2. Признать утратившим силу постановление администрации Никольского муниципального района от 21.07.2022 года № 702  «О внесении изменений в муниципальную программу ««Энергосбережение и развитие жилищно-коммунального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 года № 1133».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>
        <w:rPr>
          <w:color w:val="000000"/>
          <w:sz w:val="22"/>
          <w:szCs w:val="22"/>
          <w:lang w:bidi="ru-RU"/>
        </w:rPr>
        <w:t>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</w:t>
        <w:softHyphen/>
        <w:t>рации Никольского муниципального района в информационно-телекоммуникационной сети «Интернет».</w:t>
      </w:r>
    </w:p>
    <w:p>
      <w:pPr>
        <w:pStyle w:val="Style16"/>
        <w:rPr>
          <w:b w:val="false"/>
          <w:b w:val="false"/>
          <w:spacing w:val="0"/>
          <w:sz w:val="22"/>
          <w:szCs w:val="22"/>
        </w:rPr>
      </w:pPr>
      <w:r>
        <w:rPr>
          <w:b w:val="false"/>
          <w:spacing w:val="0"/>
          <w:sz w:val="22"/>
          <w:szCs w:val="22"/>
        </w:rPr>
      </w:r>
    </w:p>
    <w:p>
      <w:pPr>
        <w:pStyle w:val="Style16"/>
        <w:rPr>
          <w:b w:val="false"/>
          <w:b w:val="false"/>
          <w:spacing w:val="0"/>
          <w:sz w:val="22"/>
          <w:szCs w:val="22"/>
        </w:rPr>
      </w:pPr>
      <w:r>
        <w:rPr>
          <w:b w:val="false"/>
          <w:spacing w:val="0"/>
          <w:sz w:val="22"/>
          <w:szCs w:val="22"/>
        </w:rPr>
      </w:r>
    </w:p>
    <w:p>
      <w:pPr>
        <w:pStyle w:val="Style16"/>
        <w:rPr>
          <w:b w:val="false"/>
          <w:b w:val="false"/>
          <w:spacing w:val="0"/>
          <w:sz w:val="22"/>
          <w:szCs w:val="22"/>
        </w:rPr>
      </w:pPr>
      <w:r>
        <w:rPr>
          <w:b w:val="false"/>
          <w:spacing w:val="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Руководитель администрации</w:t>
        <w:tab/>
        <w:tab/>
        <w:tab/>
        <w:tab/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Никольского муниципального района                                                                                         А.Н. Баданина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№ 1 к Постановлению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Никольского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района </w:t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24.10.2022 </w:t>
      </w:r>
      <w:r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970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(Приложение 3 к муниципальной программе)</w:t>
      </w:r>
    </w:p>
    <w:p>
      <w:pPr>
        <w:pStyle w:val="Normal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Финансовое обеспечение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реализации муниципальной программы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4950" w:type="pct"/>
        <w:jc w:val="left"/>
        <w:tblInd w:w="-3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0" w:type="dxa"/>
          <w:bottom w:w="0" w:type="dxa"/>
          <w:right w:w="65" w:type="dxa"/>
        </w:tblCellMar>
        <w:tblLook w:firstRow="0" w:noVBand="0" w:lastRow="0" w:firstColumn="0" w:lastColumn="0" w:noHBand="0" w:val="0000"/>
      </w:tblPr>
      <w:tblGrid>
        <w:gridCol w:w="2130"/>
        <w:gridCol w:w="2654"/>
        <w:gridCol w:w="930"/>
        <w:gridCol w:w="805"/>
        <w:gridCol w:w="950"/>
        <w:gridCol w:w="934"/>
        <w:gridCol w:w="899"/>
        <w:gridCol w:w="798"/>
      </w:tblGrid>
      <w:tr>
        <w:trPr>
          <w:trHeight w:val="322" w:hRule="atLeast"/>
        </w:trPr>
        <w:tc>
          <w:tcPr>
            <w:tcW w:w="21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31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(тыс. руб.)</w:t>
            </w:r>
          </w:p>
        </w:tc>
      </w:tr>
      <w:tr>
        <w:trPr>
          <w:trHeight w:val="676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 г.</w:t>
            </w:r>
          </w:p>
        </w:tc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 г.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79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</w:t>
            </w:r>
          </w:p>
        </w:tc>
      </w:tr>
      <w:tr>
        <w:trPr>
          <w:trHeight w:val="227" w:hRule="atLeast"/>
        </w:trPr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42" w:hRule="atLeast"/>
        </w:trPr>
        <w:tc>
          <w:tcPr>
            <w:tcW w:w="21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4395,9</w:t>
            </w:r>
          </w:p>
        </w:tc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4111,9</w:t>
            </w:r>
          </w:p>
        </w:tc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7557,3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4953,6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2060,3</w:t>
            </w:r>
          </w:p>
        </w:tc>
        <w:tc>
          <w:tcPr>
            <w:tcW w:w="79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2060,3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4005,8</w:t>
            </w:r>
          </w:p>
        </w:tc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1546,7</w:t>
            </w:r>
          </w:p>
        </w:tc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3055,1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1191,8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1299,0</w:t>
            </w:r>
          </w:p>
        </w:tc>
        <w:tc>
          <w:tcPr>
            <w:tcW w:w="79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</w:t>
            </w:r>
          </w:p>
        </w:tc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2441,5</w:t>
            </w:r>
          </w:p>
        </w:tc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4219,80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3761,8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</w:t>
            </w:r>
          </w:p>
        </w:tc>
        <w:tc>
          <w:tcPr>
            <w:tcW w:w="79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  <w:insideH w:val="single" w:sz="8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282,4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27" w:hRule="atLeast"/>
        </w:trPr>
        <w:tc>
          <w:tcPr>
            <w:tcW w:w="2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ВСЕГО: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3632,9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2169,7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1493,2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3632,9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1095,7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Никольского муниципального района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3342,9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1313,2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3342,9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Никольского муниципального района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27" w:hRule="atLeast"/>
        </w:trPr>
        <w:tc>
          <w:tcPr>
            <w:tcW w:w="2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ВСЕГО: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763,0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6064,1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4504,6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1611,3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1611,3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1959,4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44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3848,8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3761,8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Никольского муниципального района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763,0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6064,1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4504,6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1611,3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1611,3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1959,4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3848,8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3761,8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85" w:hRule="atLeast"/>
        </w:trPr>
        <w:tc>
          <w:tcPr>
            <w:tcW w:w="2130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sectPr>
          <w:type w:val="nextPage"/>
          <w:pgSz w:w="11906" w:h="16838"/>
          <w:pgMar w:left="1134" w:right="567" w:header="0" w:top="993" w:footer="0" w:bottom="993" w:gutter="0"/>
          <w:pgNumType w:fmt="decimal"/>
          <w:formProt w:val="false"/>
          <w:textDirection w:val="lrTb"/>
          <w:docGrid w:type="default" w:linePitch="326" w:charSpace="0"/>
        </w:sect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/>
      </w:pPr>
      <w:r>
        <w:rPr/>
        <w:t>Приложение № 2 к Постановлению</w:t>
      </w:r>
    </w:p>
    <w:p>
      <w:pPr>
        <w:pStyle w:val="Normal"/>
        <w:jc w:val="right"/>
        <w:rPr/>
      </w:pPr>
      <w:r>
        <w:rPr/>
        <w:t xml:space="preserve"> </w:t>
      </w:r>
      <w:r>
        <w:rPr/>
        <w:t>администрации Никольского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муниципального района </w:t>
      </w:r>
    </w:p>
    <w:p>
      <w:pPr>
        <w:pStyle w:val="Normal"/>
        <w:jc w:val="right"/>
        <w:rPr/>
      </w:pPr>
      <w:r>
        <w:rPr/>
        <w:t xml:space="preserve">от  </w:t>
      </w:r>
      <w:r>
        <w:rPr/>
        <w:t xml:space="preserve">24.10.2022 </w:t>
      </w:r>
      <w:r>
        <w:rPr/>
        <w:t xml:space="preserve">года №  </w:t>
      </w:r>
      <w:r>
        <w:rPr/>
        <w:t>970</w:t>
      </w:r>
      <w:r>
        <w:rPr/>
        <w:t xml:space="preserve">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 xml:space="preserve"> </w:t>
      </w:r>
      <w:r>
        <w:rPr/>
        <w:t>(Приложение 4  к  муниципальной программе)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Прогнозная (справочная) оценка привлечения средств областного бюджета 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за счет средств федерального бюджета и собственных средств областного бюджета, 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бюджетов поселений района, организаций на реализацию целей муниципальной программы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152" w:type="dxa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64"/>
        <w:gridCol w:w="1743"/>
        <w:gridCol w:w="1820"/>
        <w:gridCol w:w="1972"/>
        <w:gridCol w:w="1988"/>
        <w:gridCol w:w="1540"/>
        <w:gridCol w:w="1624"/>
      </w:tblGrid>
      <w:tr>
        <w:trPr>
          <w:trHeight w:val="665" w:hRule="atLeast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Источник финансового обеспечения</w:t>
            </w:r>
          </w:p>
        </w:tc>
        <w:tc>
          <w:tcPr>
            <w:tcW w:w="10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Оценка расходов (тыс. руб.)</w:t>
            </w:r>
          </w:p>
        </w:tc>
      </w:tr>
      <w:tr>
        <w:trPr>
          <w:trHeight w:val="683" w:hRule="atLeast"/>
        </w:trPr>
        <w:tc>
          <w:tcPr>
            <w:tcW w:w="3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2021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2022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2023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2024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2025 год</w:t>
            </w:r>
          </w:p>
        </w:tc>
      </w:tr>
      <w:tr>
        <w:trPr>
          <w:trHeight w:val="575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всего                      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390,1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2565,2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4836,7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3761,8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761,3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761,3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федеральный бюджет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областной бюджет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378,3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2441,5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4219,80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3761,8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761,3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761,3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бюджеты поселений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организации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безвозмездные поступления  физических и юридических лиц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11,8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123,7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282,4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0,0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 3 к Постановлению</w:t>
      </w:r>
    </w:p>
    <w:p>
      <w:pPr>
        <w:pStyle w:val="Normal"/>
        <w:jc w:val="right"/>
        <w:rPr/>
      </w:pPr>
      <w:r>
        <w:rPr/>
        <w:t xml:space="preserve"> </w:t>
      </w:r>
      <w:r>
        <w:rPr/>
        <w:t>администрации Никольского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муниципального района </w:t>
      </w:r>
    </w:p>
    <w:p>
      <w:pPr>
        <w:pStyle w:val="Normal"/>
        <w:jc w:val="right"/>
        <w:rPr/>
      </w:pPr>
      <w:r>
        <w:rPr/>
        <w:t xml:space="preserve">от </w:t>
      </w:r>
      <w:r>
        <w:rPr/>
        <w:t>24.10.2022</w:t>
      </w:r>
      <w:r>
        <w:rPr/>
        <w:t xml:space="preserve">года №  </w:t>
      </w:r>
      <w:r>
        <w:rPr/>
        <w:t>970</w:t>
      </w:r>
      <w:r>
        <w:rPr/>
        <w:t xml:space="preserve">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 xml:space="preserve"> </w:t>
      </w:r>
      <w:r>
        <w:rPr/>
        <w:t>(Приложение 3  к подпрограмме 1 муниципальной программы)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Финансовое обеспечение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подпрограммы 1 «Энергосбережение Никольского муниципального района на 2020-2025 годы»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муниципальной программы «Энергосбережение и развитие  жилищно-коммунального хозяйства Никольского муниципального района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2020-2025 годы»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735" w:type="dxa"/>
        <w:jc w:val="left"/>
        <w:tblInd w:w="-6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02"/>
        <w:gridCol w:w="1701"/>
        <w:gridCol w:w="1559"/>
        <w:gridCol w:w="1416"/>
        <w:gridCol w:w="2784"/>
        <w:gridCol w:w="1186"/>
        <w:gridCol w:w="993"/>
        <w:gridCol w:w="993"/>
        <w:gridCol w:w="1135"/>
        <w:gridCol w:w="236"/>
        <w:gridCol w:w="865"/>
        <w:gridCol w:w="33"/>
        <w:gridCol w:w="1131"/>
      </w:tblGrid>
      <w:tr>
        <w:trPr>
          <w:trHeight w:val="770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участник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 показатель </w:t>
            </w:r>
            <w:r>
              <w:rPr>
                <w:i/>
                <w:iCs/>
                <w:sz w:val="16"/>
                <w:szCs w:val="16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финансового обеспечения *</w:t>
            </w:r>
          </w:p>
        </w:tc>
        <w:tc>
          <w:tcPr>
            <w:tcW w:w="65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(тыс. руб.)</w:t>
            </w:r>
          </w:p>
        </w:tc>
      </w:tr>
      <w:tr>
        <w:trPr>
          <w:trHeight w:val="844" w:hRule="atLeast"/>
        </w:trPr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2021год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2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2025 год</w:t>
            </w:r>
          </w:p>
        </w:tc>
      </w:tr>
      <w:tr>
        <w:trPr>
          <w:trHeight w:val="296" w:hRule="atLeast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>
        <w:trPr>
          <w:trHeight w:val="301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Подпрограмма 1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"Энергосбережение  Никольского муниципального района на 2020-2025 годы"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5" w:leader="none"/>
              </w:tabs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5" w:leader="none"/>
              </w:tabs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65" w:leader="none"/>
              </w:tabs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65" w:leader="none"/>
              </w:tabs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449,0</w:t>
            </w:r>
          </w:p>
        </w:tc>
      </w:tr>
      <w:tr>
        <w:trPr>
          <w:trHeight w:val="191" w:hRule="atLeast"/>
        </w:trPr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1095,7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1211,0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1313,2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915,7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1211,0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22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70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Повышение энергетической эффективности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Всего:      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района, 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103,0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1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0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80,0</w:t>
            </w:r>
          </w:p>
        </w:tc>
      </w:tr>
      <w:tr>
        <w:trPr>
          <w:trHeight w:val="152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0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9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 1.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Аттестация персонала  (операторы котельных, электромонтеры, ответственные за тепло-электрохозяйство)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>
        <w:trPr>
          <w:trHeight w:val="25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>
        <w:trPr>
          <w:trHeight w:val="25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5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5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5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1.2.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Поверка приборов учета тепловой энергии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ВСЕГО: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>
        <w:trPr>
          <w:trHeight w:val="32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1.3.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сопротивления изоляции электрооборудования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ВСЕГО: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1.4.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тепловой защиты зданий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(установка и замена рам)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2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2.1.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Повышение тепловой защиты зданий, строений, сооружений (установка теплоизоляционных рам, утепление чердачных перекрытий, цоколей зданий и т.д.)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ВСЕГО: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</w:tr>
      <w:tr>
        <w:trPr>
          <w:trHeight w:val="348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0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2.2.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зданиях, строениях, сооружениях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>
        <w:trPr>
          <w:trHeight w:val="56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>
        <w:trPr>
          <w:trHeight w:val="75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63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6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2.3.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Мероприятия по замене электропроводки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 2.4.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Реализация проекта «Народный бюджет» (ремонт крыши на котельной «Осиново» д. Осиново)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8" w:hRule="atLeast"/>
        </w:trPr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3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в многоквартирных домах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0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3.1.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нормативно-правовой базы и создание технико-экономического механизма развития энергосберегающих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5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52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5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87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3.2.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учета, контроля и диагностики потребления энергоресурсов жилищного 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6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5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7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3.3.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информационно-разъяснительной работы среди жильцов многоквартирных домов по вопросам энергосбережения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7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7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Мероприятие 3.4. 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установление целевых показателей повышения эффективности использования энергетических ресурсов в жилищном фонде, включая годовой расход тепловой и электрической энергии на один квадратный метр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0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94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3.5.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по ранжированию многоквартирных домов по уровню энергоэффективности, выявление многоквартирных домов, требующих реализации первоочередных мер по повышению энергоэффективности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60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 3.6.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домах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49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4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4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в системах коммунальной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10-12 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7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64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4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4.1.</w:t>
            </w:r>
            <w:r>
              <w:rPr>
                <w:sz w:val="16"/>
                <w:szCs w:val="16"/>
              </w:rPr>
              <w:t xml:space="preserve"> Замена энергоемкого насосного оборудования на артезианских скважинах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rPr>
          <w:trHeight w:val="160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4.2.</w:t>
            </w:r>
            <w:r>
              <w:rPr>
                <w:sz w:val="16"/>
                <w:szCs w:val="16"/>
              </w:rPr>
              <w:t xml:space="preserve"> Приобретение котлового оборудования на твердом виде топлива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4.3.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Подключение (технологическое присоединение) к централизованным системам теплоснабжения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4.4.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теплоснабжающей организации по компенсации расходов, связанных с монтажом и пусконаладочным работам котлового оборудования котельной «СМУ»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4.5.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Реализация проекта «Народный бюджет» (Приобретение котла на котельные «Дом ветеранов», «Банковская»)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4.6.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«Народный бюджет» (замена участка теплотрассы (Осиново), замена трубы на котельной «Осиново»)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37" w:hRule="atLeast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5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Вынос встроенных и пристроенных котельных из зданий общеобразовательных учреждений, учреждений культуры и отдыха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13,14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rPr>
          <w:trHeight w:val="159" w:hRule="atLeast"/>
        </w:trPr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21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93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5.1.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безопасных условий нахождения людей  в зданиях общеобразовательных организаций, учреждений культуры и отдыха, имеющих встроенные и пристроенные котельные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«Техническое перевооружение котельной»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6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84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Мероприятие 5.2.</w:t>
            </w:r>
            <w:r>
              <w:rPr>
                <w:sz w:val="16"/>
                <w:szCs w:val="16"/>
              </w:rPr>
              <w:t xml:space="preserve"> Обеспечение безопасных условий нахождения людей  в зданиях общеобразовательных организаций, учреждений культуры и отдыха, имеющих встроенные и пристроенные котельные (Проектно-сметная документация объектов)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48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1702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6" w:hRule="atLeast"/>
        </w:trPr>
        <w:tc>
          <w:tcPr>
            <w:tcW w:w="1702" w:type="dxa"/>
            <w:tcBorders>
              <w:top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aption"/>
        <w:spacing w:lineRule="auto" w:line="240" w:before="0" w:after="0"/>
        <w:jc w:val="left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Caption"/>
        <w:spacing w:lineRule="auto" w:line="240" w:before="0" w:after="0"/>
        <w:jc w:val="left"/>
        <w:rPr>
          <w:rFonts w:ascii="Times New Roman" w:hAnsi="Times New Roman"/>
          <w:b w:val="false"/>
          <w:b w:val="false"/>
          <w:i/>
          <w:i/>
          <w:sz w:val="22"/>
          <w:szCs w:val="22"/>
        </w:rPr>
      </w:pPr>
      <w:r>
        <w:rPr>
          <w:rFonts w:ascii="Times New Roman" w:hAnsi="Times New Roman"/>
          <w:b w:val="false"/>
          <w:i/>
          <w:sz w:val="22"/>
          <w:szCs w:val="22"/>
        </w:rPr>
        <w:t>* - объемы финансирования подлежат ежегодному уточнению исходя из возможностей бюджета на очередной финансовый год.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Приложение № 4 к Постановлению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Никольского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района </w:t>
      </w:r>
    </w:p>
    <w:p>
      <w:pPr>
        <w:pStyle w:val="Normal"/>
        <w:jc w:val="right"/>
        <w:textAlignment w:val="top"/>
        <w:rPr/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24.10.2022 </w:t>
      </w:r>
      <w:r>
        <w:rPr>
          <w:sz w:val="22"/>
          <w:szCs w:val="22"/>
        </w:rPr>
        <w:t xml:space="preserve">года №  </w:t>
      </w:r>
      <w:r>
        <w:rPr>
          <w:sz w:val="22"/>
          <w:szCs w:val="22"/>
        </w:rPr>
        <w:t>970</w:t>
      </w:r>
      <w:r>
        <w:rPr>
          <w:sz w:val="22"/>
          <w:szCs w:val="22"/>
        </w:rPr>
        <w:t xml:space="preserve">    </w:t>
      </w:r>
    </w:p>
    <w:p>
      <w:pPr>
        <w:pStyle w:val="Normal"/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</w:rPr>
        <w:t>(Приложение 4  к подпрограмме 1 муниципальной программы)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Прогнозная (справочная) оценка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подпрограммы 1 «Энергосбережение Никольского муниципального района на 2020-2025 годы»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муниципальной программы «Энергосбережение и развитие  жилищно-коммунального хозяйства Никольского муниципального района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на 2020-2025 годы»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152" w:type="dxa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64"/>
        <w:gridCol w:w="1743"/>
        <w:gridCol w:w="1820"/>
        <w:gridCol w:w="1972"/>
        <w:gridCol w:w="1988"/>
        <w:gridCol w:w="1540"/>
        <w:gridCol w:w="1624"/>
      </w:tblGrid>
      <w:tr>
        <w:trPr>
          <w:trHeight w:val="665" w:hRule="atLeast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0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расходов (тыс. руб.)</w:t>
            </w:r>
          </w:p>
        </w:tc>
      </w:tr>
      <w:tr>
        <w:trPr>
          <w:trHeight w:val="683" w:hRule="atLeast"/>
        </w:trPr>
        <w:tc>
          <w:tcPr>
            <w:tcW w:w="3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>
        <w:trPr>
          <w:trHeight w:val="575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            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бюджеты поселений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организации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безвозмездные поступления  физических и юридических лиц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Приложение № 5 к Постановлению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Никольского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</w:t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24.10.2022 </w:t>
      </w:r>
      <w:r>
        <w:rPr>
          <w:sz w:val="22"/>
          <w:szCs w:val="22"/>
        </w:rPr>
        <w:t xml:space="preserve">года №  </w:t>
      </w:r>
      <w:r>
        <w:rPr>
          <w:sz w:val="22"/>
          <w:szCs w:val="22"/>
        </w:rPr>
        <w:t>970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(Приложение 3  к подпрограмме 2 муниципальной программы)</w:t>
      </w:r>
    </w:p>
    <w:p>
      <w:pPr>
        <w:pStyle w:val="Normal"/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tbl>
      <w:tblPr>
        <w:tblW w:w="5000" w:type="pct"/>
        <w:jc w:val="left"/>
        <w:tblInd w:w="-6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60"/>
        <w:gridCol w:w="1898"/>
        <w:gridCol w:w="1494"/>
        <w:gridCol w:w="1631"/>
        <w:gridCol w:w="2840"/>
        <w:gridCol w:w="1090"/>
        <w:gridCol w:w="828"/>
        <w:gridCol w:w="1099"/>
        <w:gridCol w:w="957"/>
        <w:gridCol w:w="832"/>
        <w:gridCol w:w="821"/>
      </w:tblGrid>
      <w:tr>
        <w:trPr>
          <w:trHeight w:val="382" w:hRule="atLeast"/>
        </w:trPr>
        <w:tc>
          <w:tcPr>
            <w:tcW w:w="14029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ФИНАНСОВОЕ ОБЕСПЕЧЕНИЕ</w:t>
            </w:r>
          </w:p>
        </w:tc>
        <w:tc>
          <w:tcPr>
            <w:tcW w:w="8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14029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подпрограммы 2 «Рациональное природопользование и охрана окружающей среды Никольского муниципального района   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 2020 – 2025 годы» 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 «Энергосбережение и развитие жилищно-коммунального хозяйства Никольского муниципального района на период 2020-2025 годы»</w:t>
            </w:r>
          </w:p>
        </w:tc>
        <w:tc>
          <w:tcPr>
            <w:tcW w:w="8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360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9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84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09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5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3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2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483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2025г.</w:t>
            </w:r>
          </w:p>
        </w:tc>
      </w:tr>
      <w:tr>
        <w:trPr>
          <w:trHeight w:val="302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>
        <w:trPr>
          <w:trHeight w:val="106" w:hRule="atLeast"/>
        </w:trPr>
        <w:tc>
          <w:tcPr>
            <w:tcW w:w="1360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«Рациональное природопользование и охрана окружающей среды Никольского муниципального района на 2020 – 2025 годы»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6064,1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1611,3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1611,3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372,9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674,5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1959,4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3761,8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761,3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и рациональное использование водных ресурсов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>199,0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970,1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4666,5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>47,2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498,9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1323,6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firstLine="15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228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1. 1. 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и аварийных водопроводных  сетей  в муниципальных бюджетных учреждениях 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>
        <w:trPr>
          <w:trHeight w:val="7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>
        <w:trPr>
          <w:trHeight w:val="1276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0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1.2.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общественных шахтных колодцев в д. Телянино.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Борок,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Дуниловский,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Завражье,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Кожаево,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Мелентьево,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Пермас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8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1.3. 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общественных шахтных  колодцев , находящихся в казне района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1.4.  Приобретение оборудования для очистки питьевой воды от природных загрязнителей 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доброкачественной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1.5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проекта «Народный бюджет»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(ремонт сетей водопровода в населенных пунктах)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729,2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35" w:hRule="atLeast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1.6.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проекта «Народный бюджет» Ремонт шахтных колодцев в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П.Борок, д.Завражье,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Кожаево,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Пермас, п. Дуниловский, д.Зеленцово, д.Милофаново, д.Осиново, д. Ирданово, д. Кудангский, с.Никольское, д.Байдарово, д.Кривяцкое, д.Аргуново, пос. Молодежный).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566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657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657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657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 обеспечению экологической безопасности и экологическому просвещению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утилизированных, обезвреженных отходов в общем объёме образовавшихся отходов в процессе производства и потребления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3392,8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23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2.1. Предотвращение загрязнения окружающей среды отходами производства и потребления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96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рекультивация 2 открытых площадок Слуда,  Завражье, Борок и районного полигона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ликвидация несанкционированных свалок на территории района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0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9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обустройство траншеи для захоронения твёрдых коммунальных  и других нетоксичных  отходов на районном полигоне ТБО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84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мероприятия по сбору на территории Никольского района  ртутьсодержащих отходов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7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2.2. Экологическое информирование и образование населения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населения, района, принявшего участие в мероприятиях экологической направленности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10.0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30.0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0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мероприятия в рамках проведения Дней защиты от экологической опасности. Участие в выставке «Природа и мы» конкурсе детских экологических театров, проведение экологических лагерей для школьников, проведение экопатрулирования (экодесанта) в одежде с логотипом, связанным со сферой экологического воспитания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количество населения, района, принявшего участие в мероприятиях экологической направленности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248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 3. Экологический    мониторинг, привлечение экспертных организаций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исследования питьевых и сточных вод, привлечение экспертов при осуществлении проверок.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3</w:t>
            </w:r>
          </w:p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Реализация  государственных полномочий по осуществлению регионального государственного экологического надзора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48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73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3.1.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в соответствии с законом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</w:tr>
      <w:tr>
        <w:trPr>
          <w:trHeight w:val="547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724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889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210,3,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Реализация государственных полномочий   по отлову и содержанию безнадзорных животных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949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</w:tr>
      <w:tr>
        <w:trPr>
          <w:trHeight w:val="858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1977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 4.1 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в соответствии с законом области  от 15 января 2013 года № 2966-ОЗ"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891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в рамках федерального проекта «Чистая Вода»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5.1.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в рамках федерального проекта «Чистая Вода»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>
        <w:trPr>
          <w:trHeight w:val="302" w:hRule="atLeast"/>
        </w:trPr>
        <w:tc>
          <w:tcPr>
            <w:tcW w:w="13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9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</w:tbl>
    <w:p>
      <w:pPr>
        <w:pStyle w:val="Caption"/>
        <w:spacing w:lineRule="auto" w:line="240" w:before="0" w:after="0"/>
        <w:jc w:val="left"/>
        <w:rPr>
          <w:rFonts w:ascii="Times New Roman" w:hAnsi="Times New Roman"/>
          <w:b w:val="false"/>
          <w:b w:val="false"/>
          <w:i/>
          <w:i/>
        </w:rPr>
      </w:pPr>
      <w:r>
        <w:rPr>
          <w:rFonts w:ascii="Times New Roman" w:hAnsi="Times New Roman"/>
          <w:b w:val="false"/>
          <w:i/>
        </w:rPr>
        <w:t>- объемы финансирования подлежат ежегодному уточнению исходя из возможностей бюджета на очередной финансовый год.</w:t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>
      <w:pPr>
        <w:pStyle w:val="Normal"/>
        <w:keepNext w:val="true"/>
        <w:rPr>
          <w:rFonts w:cs="Arial"/>
          <w:bCs/>
          <w:i/>
          <w:i/>
          <w:sz w:val="20"/>
          <w:szCs w:val="20"/>
          <w:lang w:eastAsia="zh-CN"/>
        </w:rPr>
      </w:pPr>
      <w:r>
        <w:rPr>
          <w:rFonts w:cs="Arial"/>
          <w:bCs/>
          <w:i/>
          <w:sz w:val="20"/>
          <w:szCs w:val="20"/>
          <w:lang w:eastAsia="zh-CN"/>
        </w:rPr>
      </w:r>
    </w:p>
    <w:p>
      <w:pPr>
        <w:pStyle w:val="26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Приложение № 6 к Постановлению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Никольского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</w:t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24.10.2022 </w:t>
      </w:r>
      <w:r>
        <w:rPr>
          <w:sz w:val="22"/>
          <w:szCs w:val="22"/>
        </w:rPr>
        <w:t xml:space="preserve">года №  </w:t>
      </w:r>
      <w:r>
        <w:rPr>
          <w:sz w:val="22"/>
          <w:szCs w:val="22"/>
        </w:rPr>
        <w:t>970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(Приложение 4  к подпрограмме 2 муниципальной программы)</w:t>
      </w:r>
    </w:p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jc w:val="center"/>
        <w:rPr>
          <w:b/>
          <w:b/>
        </w:rPr>
      </w:pPr>
      <w:r>
        <w:rPr>
          <w:b/>
          <w:caps/>
        </w:rPr>
        <w:t xml:space="preserve">Прогнозная (справочная) оценка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>
      <w:pPr>
        <w:pStyle w:val="Normal"/>
        <w:jc w:val="center"/>
        <w:rPr>
          <w:b/>
          <w:b/>
        </w:rPr>
      </w:pPr>
      <w:r>
        <w:rPr>
          <w:b/>
          <w:bCs/>
          <w:color w:val="000000"/>
        </w:rPr>
        <w:t xml:space="preserve">подпрограммы  2 «Рациональное природопользование и охрана окружающей среды Никольского муниципального района на 2020 – 2025 годы» </w:t>
      </w:r>
      <w:r>
        <w:rPr>
          <w:b/>
        </w:rPr>
        <w:t>муниципальной программы «Энергосбережение и развитие  жилищно-коммунального хозяйства Никольского муниципального района на период 2020-2025 годы»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152" w:type="dxa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64"/>
        <w:gridCol w:w="1743"/>
        <w:gridCol w:w="1820"/>
        <w:gridCol w:w="1972"/>
        <w:gridCol w:w="1988"/>
        <w:gridCol w:w="1540"/>
        <w:gridCol w:w="1624"/>
      </w:tblGrid>
      <w:tr>
        <w:trPr>
          <w:trHeight w:val="665" w:hRule="atLeast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10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</w:t>
            </w:r>
          </w:p>
        </w:tc>
      </w:tr>
      <w:tr>
        <w:trPr>
          <w:trHeight w:val="683" w:hRule="atLeast"/>
        </w:trPr>
        <w:tc>
          <w:tcPr>
            <w:tcW w:w="3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2021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2024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2025 год</w:t>
            </w:r>
          </w:p>
        </w:tc>
      </w:tr>
      <w:tr>
        <w:trPr>
          <w:trHeight w:val="575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1267,7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4369,3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3761,8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378,3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1230,5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3848,8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3761,8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761,3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</w:rPr>
              <w:t>бюджеты поселений</w:t>
            </w:r>
            <w:r>
              <w:rPr>
                <w:color w:val="000000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77" w:hRule="atLeas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физических и юридических лиц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993" w:right="993" w:header="0" w:top="851" w:footer="0" w:bottom="28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Garamond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fb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756109"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756109"/>
    <w:pPr>
      <w:keepNext w:val="true"/>
      <w:ind w:firstLine="792"/>
      <w:outlineLvl w:val="1"/>
    </w:pPr>
    <w:rPr>
      <w:b/>
      <w:bCs/>
      <w:u w:val="single"/>
    </w:rPr>
  </w:style>
  <w:style w:type="paragraph" w:styleId="3">
    <w:name w:val="Heading 3"/>
    <w:basedOn w:val="Normal"/>
    <w:next w:val="Normal"/>
    <w:link w:val="30"/>
    <w:uiPriority w:val="99"/>
    <w:qFormat/>
    <w:rsid w:val="00756109"/>
    <w:pPr>
      <w:keepNext w:val="true"/>
      <w:outlineLvl w:val="2"/>
    </w:pPr>
    <w:rPr>
      <w:b/>
      <w:bCs/>
    </w:rPr>
  </w:style>
  <w:style w:type="paragraph" w:styleId="4">
    <w:name w:val="Heading 4"/>
    <w:basedOn w:val="Normal"/>
    <w:next w:val="Normal"/>
    <w:link w:val="40"/>
    <w:uiPriority w:val="99"/>
    <w:qFormat/>
    <w:rsid w:val="00756109"/>
    <w:pPr>
      <w:keepNext w:val="true"/>
      <w:outlineLvl w:val="3"/>
    </w:pPr>
    <w:rPr>
      <w:b/>
      <w:bCs/>
      <w:u w:val="single"/>
    </w:rPr>
  </w:style>
  <w:style w:type="paragraph" w:styleId="5">
    <w:name w:val="Heading 5"/>
    <w:basedOn w:val="Normal"/>
    <w:next w:val="Normal"/>
    <w:link w:val="50"/>
    <w:uiPriority w:val="99"/>
    <w:qFormat/>
    <w:rsid w:val="00756109"/>
    <w:pPr>
      <w:keepNext w:val="true"/>
      <w:shd w:val="clear" w:color="auto" w:fill="FFFFFF"/>
      <w:spacing w:before="5" w:after="0"/>
      <w:ind w:left="173" w:hanging="0"/>
      <w:outlineLvl w:val="4"/>
    </w:pPr>
    <w:rPr>
      <w:b/>
      <w:bCs/>
      <w:spacing w:val="1"/>
      <w:u w:val="single"/>
    </w:rPr>
  </w:style>
  <w:style w:type="paragraph" w:styleId="6">
    <w:name w:val="Heading 6"/>
    <w:basedOn w:val="Normal"/>
    <w:next w:val="Normal"/>
    <w:link w:val="60"/>
    <w:uiPriority w:val="99"/>
    <w:qFormat/>
    <w:rsid w:val="00756109"/>
    <w:pPr>
      <w:keepNext w:val="true"/>
      <w:jc w:val="center"/>
      <w:outlineLvl w:val="5"/>
    </w:pPr>
    <w:rPr>
      <w:b/>
      <w:bCs/>
    </w:rPr>
  </w:style>
  <w:style w:type="paragraph" w:styleId="7">
    <w:name w:val="Heading 7"/>
    <w:basedOn w:val="Normal"/>
    <w:next w:val="Normal"/>
    <w:link w:val="70"/>
    <w:uiPriority w:val="99"/>
    <w:qFormat/>
    <w:rsid w:val="00756109"/>
    <w:pPr>
      <w:keepNext w:val="true"/>
      <w:ind w:firstLine="2160"/>
      <w:outlineLvl w:val="6"/>
    </w:pPr>
    <w:rPr>
      <w:sz w:val="28"/>
    </w:rPr>
  </w:style>
  <w:style w:type="paragraph" w:styleId="8">
    <w:name w:val="Heading 8"/>
    <w:basedOn w:val="Normal"/>
    <w:next w:val="Normal"/>
    <w:link w:val="80"/>
    <w:uiPriority w:val="99"/>
    <w:qFormat/>
    <w:rsid w:val="00756109"/>
    <w:pPr>
      <w:keepNext w:val="true"/>
      <w:outlineLvl w:val="7"/>
    </w:pPr>
    <w:rPr>
      <w:sz w:val="28"/>
    </w:rPr>
  </w:style>
  <w:style w:type="paragraph" w:styleId="9">
    <w:name w:val="Heading 9"/>
    <w:basedOn w:val="Normal"/>
    <w:next w:val="Normal"/>
    <w:link w:val="90"/>
    <w:uiPriority w:val="99"/>
    <w:qFormat/>
    <w:rsid w:val="00756109"/>
    <w:pPr>
      <w:keepNext w:val="true"/>
      <w:jc w:val="center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756109"/>
    <w:rPr>
      <w:sz w:val="28"/>
      <w:szCs w:val="24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756109"/>
    <w:rPr>
      <w:b/>
      <w:bCs/>
      <w:sz w:val="24"/>
      <w:szCs w:val="24"/>
      <w:u w:val="single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756109"/>
    <w:rPr>
      <w:b/>
      <w:bCs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756109"/>
    <w:rPr>
      <w:b/>
      <w:bCs/>
      <w:sz w:val="24"/>
      <w:szCs w:val="24"/>
      <w:u w:val="single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756109"/>
    <w:rPr>
      <w:spacing w:val="1"/>
      <w:sz w:val="24"/>
      <w:szCs w:val="24"/>
      <w:shd w:fill="FFFFFF" w:val="clear"/>
    </w:rPr>
  </w:style>
  <w:style w:type="character" w:styleId="61" w:customStyle="1">
    <w:name w:val="Заголовок 6 Знак"/>
    <w:basedOn w:val="DefaultParagraphFont"/>
    <w:link w:val="6"/>
    <w:uiPriority w:val="99"/>
    <w:qFormat/>
    <w:rsid w:val="00756109"/>
    <w:rPr>
      <w:b/>
      <w:bCs/>
      <w:sz w:val="24"/>
      <w:szCs w:val="24"/>
    </w:rPr>
  </w:style>
  <w:style w:type="character" w:styleId="71" w:customStyle="1">
    <w:name w:val="Заголовок 7 Знак"/>
    <w:basedOn w:val="DefaultParagraphFont"/>
    <w:link w:val="7"/>
    <w:uiPriority w:val="99"/>
    <w:qFormat/>
    <w:rsid w:val="00756109"/>
    <w:rPr>
      <w:sz w:val="28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rsid w:val="00756109"/>
    <w:rPr>
      <w:sz w:val="28"/>
      <w:szCs w:val="24"/>
    </w:rPr>
  </w:style>
  <w:style w:type="character" w:styleId="91" w:customStyle="1">
    <w:name w:val="Заголовок 9 Знак"/>
    <w:basedOn w:val="DefaultParagraphFont"/>
    <w:link w:val="9"/>
    <w:uiPriority w:val="99"/>
    <w:qFormat/>
    <w:rsid w:val="00756109"/>
    <w:rPr>
      <w:b/>
      <w:bCs/>
      <w:sz w:val="28"/>
      <w:szCs w:val="24"/>
    </w:rPr>
  </w:style>
  <w:style w:type="character" w:styleId="Style5">
    <w:name w:val="Выделение"/>
    <w:basedOn w:val="DefaultParagraphFont"/>
    <w:uiPriority w:val="99"/>
    <w:qFormat/>
    <w:rsid w:val="00756109"/>
    <w:rPr>
      <w:i/>
      <w:iCs/>
    </w:rPr>
  </w:style>
  <w:style w:type="character" w:styleId="Style6" w:customStyle="1">
    <w:name w:val="Основной текст Знак"/>
    <w:basedOn w:val="DefaultParagraphFont"/>
    <w:link w:val="a4"/>
    <w:uiPriority w:val="99"/>
    <w:qFormat/>
    <w:rsid w:val="0058728a"/>
    <w:rPr>
      <w:b/>
      <w:bCs/>
      <w:spacing w:val="120"/>
      <w:sz w:val="32"/>
      <w:szCs w:val="24"/>
    </w:rPr>
  </w:style>
  <w:style w:type="character" w:styleId="22" w:customStyle="1">
    <w:name w:val="Основной текст (2)_"/>
    <w:basedOn w:val="DefaultParagraphFont"/>
    <w:link w:val="22"/>
    <w:uiPriority w:val="99"/>
    <w:qFormat/>
    <w:rsid w:val="0058728a"/>
    <w:rPr>
      <w:shd w:fill="FFFFFF" w:val="clear"/>
    </w:rPr>
  </w:style>
  <w:style w:type="character" w:styleId="32" w:customStyle="1">
    <w:name w:val="Основной текст (3)_"/>
    <w:basedOn w:val="DefaultParagraphFont"/>
    <w:link w:val="32"/>
    <w:uiPriority w:val="99"/>
    <w:qFormat/>
    <w:rsid w:val="0058728a"/>
    <w:rPr>
      <w:shd w:fill="FFFFFF" w:val="clear"/>
    </w:rPr>
  </w:style>
  <w:style w:type="character" w:styleId="Style7" w:customStyle="1">
    <w:name w:val="Текст выноски Знак"/>
    <w:basedOn w:val="DefaultParagraphFont"/>
    <w:link w:val="a6"/>
    <w:uiPriority w:val="99"/>
    <w:qFormat/>
    <w:rsid w:val="0058728a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uiPriority w:val="99"/>
    <w:qFormat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styleId="Heading2Char" w:customStyle="1">
    <w:name w:val="Heading 2 Char"/>
    <w:basedOn w:val="DefaultParagraphFont"/>
    <w:uiPriority w:val="99"/>
    <w:qFormat/>
    <w:locked/>
    <w:rsid w:val="00583e0a"/>
    <w:rPr>
      <w:rFonts w:cs="Times New Roman"/>
      <w:sz w:val="24"/>
      <w:szCs w:val="24"/>
    </w:rPr>
  </w:style>
  <w:style w:type="character" w:styleId="Heading3Char" w:customStyle="1">
    <w:name w:val="Heading 3 Char"/>
    <w:basedOn w:val="DefaultParagraphFont"/>
    <w:uiPriority w:val="99"/>
    <w:qFormat/>
    <w:locked/>
    <w:rsid w:val="00583e0a"/>
    <w:rPr>
      <w:rFonts w:ascii="Arial" w:hAnsi="Arial" w:cs="Arial"/>
      <w:b/>
      <w:bCs/>
      <w:sz w:val="24"/>
      <w:szCs w:val="24"/>
      <w:lang w:eastAsia="ru-RU"/>
    </w:rPr>
  </w:style>
  <w:style w:type="character" w:styleId="Style8" w:customStyle="1">
    <w:name w:val="Интернет-ссылка"/>
    <w:basedOn w:val="DefaultParagraphFont"/>
    <w:uiPriority w:val="99"/>
    <w:rsid w:val="00583e0a"/>
    <w:rPr>
      <w:rFonts w:cs="Times New Roman"/>
      <w:color w:val="0000FF"/>
      <w:u w:val="single"/>
    </w:rPr>
  </w:style>
  <w:style w:type="character" w:styleId="111" w:customStyle="1">
    <w:name w:val="Заголовок 1 Знак1"/>
    <w:basedOn w:val="DefaultParagraphFont"/>
    <w:uiPriority w:val="99"/>
    <w:qFormat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styleId="211" w:customStyle="1">
    <w:name w:val="Заголовок 2 Знак1"/>
    <w:basedOn w:val="DefaultParagraphFont"/>
    <w:uiPriority w:val="99"/>
    <w:qFormat/>
    <w:locked/>
    <w:rsid w:val="00583e0a"/>
    <w:rPr>
      <w:rFonts w:cs="Times New Roman"/>
      <w:sz w:val="24"/>
      <w:szCs w:val="24"/>
    </w:rPr>
  </w:style>
  <w:style w:type="character" w:styleId="311" w:customStyle="1">
    <w:name w:val="Заголовок 3 Знак1"/>
    <w:basedOn w:val="DefaultParagraphFont"/>
    <w:uiPriority w:val="99"/>
    <w:qFormat/>
    <w:locked/>
    <w:rsid w:val="00583e0a"/>
    <w:rPr>
      <w:rFonts w:ascii="Cambria" w:hAnsi="Cambria" w:cs="Times New Roman"/>
      <w:b/>
      <w:bCs/>
      <w:color w:val="00000A"/>
      <w:sz w:val="26"/>
      <w:szCs w:val="26"/>
    </w:rPr>
  </w:style>
  <w:style w:type="character" w:styleId="411" w:customStyle="1">
    <w:name w:val="Заголовок 4 Знак1"/>
    <w:basedOn w:val="DefaultParagraphFont"/>
    <w:uiPriority w:val="99"/>
    <w:qFormat/>
    <w:locked/>
    <w:rsid w:val="00583e0a"/>
    <w:rPr>
      <w:rFonts w:ascii="Calibri" w:hAnsi="Calibri" w:cs="Times New Roman"/>
      <w:b/>
      <w:bCs/>
      <w:color w:val="00000A"/>
      <w:sz w:val="28"/>
      <w:szCs w:val="28"/>
    </w:rPr>
  </w:style>
  <w:style w:type="character" w:styleId="511" w:customStyle="1">
    <w:name w:val="Заголовок 5 Знак1"/>
    <w:basedOn w:val="DefaultParagraphFont"/>
    <w:uiPriority w:val="99"/>
    <w:qFormat/>
    <w:locked/>
    <w:rsid w:val="00583e0a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styleId="611" w:customStyle="1">
    <w:name w:val="Заголовок 6 Знак1"/>
    <w:basedOn w:val="DefaultParagraphFont"/>
    <w:uiPriority w:val="99"/>
    <w:qFormat/>
    <w:locked/>
    <w:rsid w:val="00583e0a"/>
    <w:rPr>
      <w:rFonts w:ascii="Calibri" w:hAnsi="Calibri" w:cs="Times New Roman"/>
      <w:b/>
      <w:bCs/>
      <w:sz w:val="22"/>
      <w:szCs w:val="22"/>
    </w:rPr>
  </w:style>
  <w:style w:type="character" w:styleId="711" w:customStyle="1">
    <w:name w:val="Заголовок 7 Знак1"/>
    <w:basedOn w:val="DefaultParagraphFont"/>
    <w:uiPriority w:val="99"/>
    <w:qFormat/>
    <w:locked/>
    <w:rsid w:val="00583e0a"/>
    <w:rPr>
      <w:rFonts w:ascii="Calibri" w:hAnsi="Calibri" w:cs="Times New Roman"/>
      <w:color w:val="00000A"/>
      <w:sz w:val="24"/>
      <w:szCs w:val="24"/>
    </w:rPr>
  </w:style>
  <w:style w:type="character" w:styleId="BodyText3Char" w:customStyle="1">
    <w:name w:val="Body Text 3 Char"/>
    <w:uiPriority w:val="99"/>
    <w:qFormat/>
    <w:locked/>
    <w:rsid w:val="00583e0a"/>
    <w:rPr>
      <w:rFonts w:ascii="Garamond" w:hAnsi="Garamond"/>
      <w:sz w:val="16"/>
    </w:rPr>
  </w:style>
  <w:style w:type="character" w:styleId="Style9" w:customStyle="1">
    <w:name w:val="Подзаголовок Знак"/>
    <w:basedOn w:val="DefaultParagraphFont"/>
    <w:uiPriority w:val="99"/>
    <w:qFormat/>
    <w:rsid w:val="00583e0a"/>
    <w:rPr>
      <w:rFonts w:cs="Times New Roman"/>
      <w:sz w:val="24"/>
    </w:rPr>
  </w:style>
  <w:style w:type="character" w:styleId="ListLabel1" w:customStyle="1">
    <w:name w:val="ListLabel 1"/>
    <w:uiPriority w:val="99"/>
    <w:qFormat/>
    <w:rsid w:val="00583e0a"/>
    <w:rPr/>
  </w:style>
  <w:style w:type="character" w:styleId="ListLabel2" w:customStyle="1">
    <w:name w:val="ListLabel 2"/>
    <w:uiPriority w:val="99"/>
    <w:qFormat/>
    <w:rsid w:val="00583e0a"/>
    <w:rPr/>
  </w:style>
  <w:style w:type="character" w:styleId="TitleChar" w:customStyle="1">
    <w:name w:val="Title Char"/>
    <w:basedOn w:val="DefaultParagraphFont"/>
    <w:uiPriority w:val="99"/>
    <w:qFormat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styleId="SubtitleChar" w:customStyle="1">
    <w:name w:val="Subtitle Char"/>
    <w:uiPriority w:val="99"/>
    <w:qFormat/>
    <w:locked/>
    <w:rsid w:val="00583e0a"/>
    <w:rPr>
      <w:rFonts w:ascii="Cambria" w:hAnsi="Cambria"/>
      <w:color w:val="00000A"/>
      <w:sz w:val="24"/>
    </w:rPr>
  </w:style>
  <w:style w:type="character" w:styleId="FollowedHyperlink">
    <w:name w:val="FollowedHyperlink"/>
    <w:basedOn w:val="DefaultParagraphFont"/>
    <w:uiPriority w:val="99"/>
    <w:qFormat/>
    <w:rsid w:val="00583e0a"/>
    <w:rPr>
      <w:rFonts w:cs="Times New Roman"/>
      <w:color w:val="800080"/>
      <w:u w:val="single"/>
    </w:rPr>
  </w:style>
  <w:style w:type="character" w:styleId="12" w:customStyle="1">
    <w:name w:val="Основной текст Знак1"/>
    <w:basedOn w:val="DefaultParagraphFont"/>
    <w:uiPriority w:val="99"/>
    <w:qFormat/>
    <w:rsid w:val="00583e0a"/>
    <w:rPr>
      <w:rFonts w:cs="Times New Roman"/>
      <w:color w:val="00000A"/>
      <w:sz w:val="24"/>
      <w:szCs w:val="24"/>
    </w:rPr>
  </w:style>
  <w:style w:type="character" w:styleId="13" w:customStyle="1">
    <w:name w:val="Название Знак1"/>
    <w:basedOn w:val="DefaultParagraphFont"/>
    <w:link w:val="ae"/>
    <w:uiPriority w:val="99"/>
    <w:qFormat/>
    <w:locked/>
    <w:rsid w:val="00583e0a"/>
    <w:rPr>
      <w:rFonts w:cs="Mangal"/>
      <w:i/>
      <w:iCs/>
      <w:color w:val="00000A"/>
      <w:sz w:val="24"/>
      <w:szCs w:val="24"/>
    </w:rPr>
  </w:style>
  <w:style w:type="character" w:styleId="Style10" w:customStyle="1">
    <w:name w:val="Название Знак"/>
    <w:basedOn w:val="DefaultParagraphFont"/>
    <w:uiPriority w:val="99"/>
    <w:qFormat/>
    <w:rsid w:val="00583e0a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TitleChar1" w:customStyle="1">
    <w:name w:val="Title Char1"/>
    <w:basedOn w:val="DefaultParagraphFont"/>
    <w:uiPriority w:val="99"/>
    <w:qFormat/>
    <w:locked/>
    <w:rsid w:val="00583e0a"/>
    <w:rPr>
      <w:rFonts w:ascii="Cambria" w:hAnsi="Cambria" w:cs="Times New Roman"/>
      <w:b/>
      <w:bCs/>
      <w:color w:val="00000A"/>
      <w:kern w:val="2"/>
      <w:sz w:val="32"/>
      <w:szCs w:val="32"/>
    </w:rPr>
  </w:style>
  <w:style w:type="character" w:styleId="14" w:customStyle="1">
    <w:name w:val="Основной текст с отступом Знак1"/>
    <w:basedOn w:val="DefaultParagraphFont"/>
    <w:link w:val="af2"/>
    <w:uiPriority w:val="99"/>
    <w:qFormat/>
    <w:locked/>
    <w:rsid w:val="00583e0a"/>
    <w:rPr>
      <w:color w:val="00000A"/>
      <w:sz w:val="24"/>
      <w:szCs w:val="24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583e0a"/>
    <w:rPr>
      <w:sz w:val="24"/>
      <w:szCs w:val="24"/>
    </w:rPr>
  </w:style>
  <w:style w:type="character" w:styleId="212" w:customStyle="1">
    <w:name w:val="Основной текст 2 Знак1"/>
    <w:basedOn w:val="DefaultParagraphFont"/>
    <w:link w:val="23"/>
    <w:uiPriority w:val="99"/>
    <w:qFormat/>
    <w:locked/>
    <w:rsid w:val="00583e0a"/>
    <w:rPr>
      <w:color w:val="00000A"/>
      <w:sz w:val="24"/>
      <w:szCs w:val="24"/>
    </w:rPr>
  </w:style>
  <w:style w:type="character" w:styleId="23" w:customStyle="1">
    <w:name w:val="Основной текст 2 Знак"/>
    <w:basedOn w:val="DefaultParagraphFont"/>
    <w:uiPriority w:val="99"/>
    <w:qFormat/>
    <w:rsid w:val="00583e0a"/>
    <w:rPr>
      <w:sz w:val="24"/>
      <w:szCs w:val="24"/>
    </w:rPr>
  </w:style>
  <w:style w:type="character" w:styleId="33" w:customStyle="1">
    <w:name w:val="Основной текст 3 Знак"/>
    <w:basedOn w:val="DefaultParagraphFont"/>
    <w:link w:val="33"/>
    <w:uiPriority w:val="99"/>
    <w:qFormat/>
    <w:rsid w:val="00583e0a"/>
    <w:rPr>
      <w:color w:val="00000A"/>
      <w:sz w:val="16"/>
      <w:szCs w:val="16"/>
    </w:rPr>
  </w:style>
  <w:style w:type="character" w:styleId="15" w:customStyle="1">
    <w:name w:val="Подзаголовок Знак1"/>
    <w:basedOn w:val="DefaultParagraphFont"/>
    <w:link w:val="af5"/>
    <w:uiPriority w:val="99"/>
    <w:qFormat/>
    <w:rsid w:val="00583e0a"/>
    <w:rPr>
      <w:rFonts w:ascii="Cambria" w:hAnsi="Cambria"/>
      <w:color w:val="00000A"/>
      <w:sz w:val="24"/>
      <w:szCs w:val="24"/>
    </w:rPr>
  </w:style>
  <w:style w:type="character" w:styleId="SubtitleChar1" w:customStyle="1">
    <w:name w:val="Subtitle Char1"/>
    <w:basedOn w:val="DefaultParagraphFont"/>
    <w:uiPriority w:val="99"/>
    <w:qFormat/>
    <w:locked/>
    <w:rsid w:val="00583e0a"/>
    <w:rPr>
      <w:rFonts w:ascii="Cambria" w:hAnsi="Cambria" w:cs="Times New Roman"/>
      <w:color w:val="00000A"/>
      <w:sz w:val="24"/>
      <w:szCs w:val="24"/>
    </w:rPr>
  </w:style>
  <w:style w:type="character" w:styleId="16" w:customStyle="1">
    <w:name w:val="Текст выноски Знак1"/>
    <w:basedOn w:val="DefaultParagraphFont"/>
    <w:uiPriority w:val="99"/>
    <w:qFormat/>
    <w:rsid w:val="00583e0a"/>
    <w:rPr>
      <w:rFonts w:cs="Times New Roman"/>
      <w:color w:val="00000A"/>
      <w:sz w:val="2"/>
    </w:rPr>
  </w:style>
  <w:style w:type="character" w:styleId="WW8Num1z0" w:customStyle="1">
    <w:name w:val="WW8Num1z0"/>
    <w:uiPriority w:val="99"/>
    <w:qFormat/>
    <w:rsid w:val="00583e0a"/>
    <w:rPr/>
  </w:style>
  <w:style w:type="character" w:styleId="WW8Num1z1" w:customStyle="1">
    <w:name w:val="WW8Num1z1"/>
    <w:uiPriority w:val="99"/>
    <w:qFormat/>
    <w:rsid w:val="00583e0a"/>
    <w:rPr/>
  </w:style>
  <w:style w:type="character" w:styleId="WW8Num1z2" w:customStyle="1">
    <w:name w:val="WW8Num1z2"/>
    <w:uiPriority w:val="99"/>
    <w:qFormat/>
    <w:rsid w:val="00583e0a"/>
    <w:rPr/>
  </w:style>
  <w:style w:type="character" w:styleId="WW8Num1z3" w:customStyle="1">
    <w:name w:val="WW8Num1z3"/>
    <w:uiPriority w:val="99"/>
    <w:qFormat/>
    <w:rsid w:val="00583e0a"/>
    <w:rPr/>
  </w:style>
  <w:style w:type="character" w:styleId="WW8Num1z4" w:customStyle="1">
    <w:name w:val="WW8Num1z4"/>
    <w:uiPriority w:val="99"/>
    <w:qFormat/>
    <w:rsid w:val="00583e0a"/>
    <w:rPr/>
  </w:style>
  <w:style w:type="character" w:styleId="WW8Num1z5" w:customStyle="1">
    <w:name w:val="WW8Num1z5"/>
    <w:uiPriority w:val="99"/>
    <w:qFormat/>
    <w:rsid w:val="00583e0a"/>
    <w:rPr/>
  </w:style>
  <w:style w:type="character" w:styleId="WW8Num1z6" w:customStyle="1">
    <w:name w:val="WW8Num1z6"/>
    <w:uiPriority w:val="99"/>
    <w:qFormat/>
    <w:rsid w:val="00583e0a"/>
    <w:rPr/>
  </w:style>
  <w:style w:type="character" w:styleId="WW8Num1z7" w:customStyle="1">
    <w:name w:val="WW8Num1z7"/>
    <w:uiPriority w:val="99"/>
    <w:qFormat/>
    <w:rsid w:val="00583e0a"/>
    <w:rPr/>
  </w:style>
  <w:style w:type="character" w:styleId="WW8Num1z8" w:customStyle="1">
    <w:name w:val="WW8Num1z8"/>
    <w:uiPriority w:val="99"/>
    <w:qFormat/>
    <w:rsid w:val="00583e0a"/>
    <w:rPr/>
  </w:style>
  <w:style w:type="character" w:styleId="WW8Num2z0" w:customStyle="1">
    <w:name w:val="WW8Num2z0"/>
    <w:uiPriority w:val="99"/>
    <w:qFormat/>
    <w:rsid w:val="00583e0a"/>
    <w:rPr/>
  </w:style>
  <w:style w:type="character" w:styleId="WW8Num3z0" w:customStyle="1">
    <w:name w:val="WW8Num3z0"/>
    <w:uiPriority w:val="99"/>
    <w:qFormat/>
    <w:rsid w:val="00583e0a"/>
    <w:rPr>
      <w:rFonts w:ascii="Times New Roman" w:hAnsi="Times New Roman"/>
    </w:rPr>
  </w:style>
  <w:style w:type="character" w:styleId="WW8Num4z0" w:customStyle="1">
    <w:name w:val="WW8Num4z0"/>
    <w:uiPriority w:val="99"/>
    <w:qFormat/>
    <w:rsid w:val="00583e0a"/>
    <w:rPr>
      <w:rFonts w:ascii="Times New Roman" w:hAnsi="Times New Roman"/>
    </w:rPr>
  </w:style>
  <w:style w:type="character" w:styleId="WW8Num5z0" w:customStyle="1">
    <w:name w:val="WW8Num5z0"/>
    <w:uiPriority w:val="99"/>
    <w:qFormat/>
    <w:rsid w:val="00583e0a"/>
    <w:rPr>
      <w:color w:val="auto"/>
    </w:rPr>
  </w:style>
  <w:style w:type="character" w:styleId="WW8Num5z1" w:customStyle="1">
    <w:name w:val="WW8Num5z1"/>
    <w:uiPriority w:val="99"/>
    <w:qFormat/>
    <w:rsid w:val="00583e0a"/>
    <w:rPr/>
  </w:style>
  <w:style w:type="character" w:styleId="WW8Num5z2" w:customStyle="1">
    <w:name w:val="WW8Num5z2"/>
    <w:uiPriority w:val="99"/>
    <w:qFormat/>
    <w:rsid w:val="00583e0a"/>
    <w:rPr/>
  </w:style>
  <w:style w:type="character" w:styleId="WW8Num5z3" w:customStyle="1">
    <w:name w:val="WW8Num5z3"/>
    <w:uiPriority w:val="99"/>
    <w:qFormat/>
    <w:rsid w:val="00583e0a"/>
    <w:rPr/>
  </w:style>
  <w:style w:type="character" w:styleId="WW8Num5z4" w:customStyle="1">
    <w:name w:val="WW8Num5z4"/>
    <w:uiPriority w:val="99"/>
    <w:qFormat/>
    <w:rsid w:val="00583e0a"/>
    <w:rPr/>
  </w:style>
  <w:style w:type="character" w:styleId="WW8Num5z5" w:customStyle="1">
    <w:name w:val="WW8Num5z5"/>
    <w:uiPriority w:val="99"/>
    <w:qFormat/>
    <w:rsid w:val="00583e0a"/>
    <w:rPr/>
  </w:style>
  <w:style w:type="character" w:styleId="WW8Num5z6" w:customStyle="1">
    <w:name w:val="WW8Num5z6"/>
    <w:uiPriority w:val="99"/>
    <w:qFormat/>
    <w:rsid w:val="00583e0a"/>
    <w:rPr/>
  </w:style>
  <w:style w:type="character" w:styleId="WW8Num5z7" w:customStyle="1">
    <w:name w:val="WW8Num5z7"/>
    <w:uiPriority w:val="99"/>
    <w:qFormat/>
    <w:rsid w:val="00583e0a"/>
    <w:rPr/>
  </w:style>
  <w:style w:type="character" w:styleId="WW8Num5z8" w:customStyle="1">
    <w:name w:val="WW8Num5z8"/>
    <w:uiPriority w:val="99"/>
    <w:qFormat/>
    <w:rsid w:val="00583e0a"/>
    <w:rPr/>
  </w:style>
  <w:style w:type="character" w:styleId="WW8Num6z0" w:customStyle="1">
    <w:name w:val="WW8Num6z0"/>
    <w:uiPriority w:val="99"/>
    <w:qFormat/>
    <w:rsid w:val="00583e0a"/>
    <w:rPr>
      <w:rFonts w:ascii="Symbol" w:hAnsi="Symbol"/>
    </w:rPr>
  </w:style>
  <w:style w:type="character" w:styleId="WW8Num6z1" w:customStyle="1">
    <w:name w:val="WW8Num6z1"/>
    <w:uiPriority w:val="99"/>
    <w:qFormat/>
    <w:rsid w:val="00583e0a"/>
    <w:rPr>
      <w:rFonts w:ascii="Courier New" w:hAnsi="Courier New"/>
    </w:rPr>
  </w:style>
  <w:style w:type="character" w:styleId="WW8Num6z2" w:customStyle="1">
    <w:name w:val="WW8Num6z2"/>
    <w:uiPriority w:val="99"/>
    <w:qFormat/>
    <w:rsid w:val="00583e0a"/>
    <w:rPr>
      <w:rFonts w:ascii="Wingdings" w:hAnsi="Wingdings"/>
    </w:rPr>
  </w:style>
  <w:style w:type="character" w:styleId="WW8Num7z0" w:customStyle="1">
    <w:name w:val="WW8Num7z0"/>
    <w:uiPriority w:val="99"/>
    <w:qFormat/>
    <w:rsid w:val="00583e0a"/>
    <w:rPr>
      <w:rFonts w:ascii="Times New Roman" w:hAnsi="Times New Roman"/>
    </w:rPr>
  </w:style>
  <w:style w:type="character" w:styleId="WW8Num8z0" w:customStyle="1">
    <w:name w:val="WW8Num8z0"/>
    <w:uiPriority w:val="99"/>
    <w:qFormat/>
    <w:rsid w:val="00583e0a"/>
    <w:rPr/>
  </w:style>
  <w:style w:type="character" w:styleId="WW8Num8z1" w:customStyle="1">
    <w:name w:val="WW8Num8z1"/>
    <w:uiPriority w:val="99"/>
    <w:qFormat/>
    <w:rsid w:val="00583e0a"/>
    <w:rPr/>
  </w:style>
  <w:style w:type="character" w:styleId="WW8Num8z2" w:customStyle="1">
    <w:name w:val="WW8Num8z2"/>
    <w:uiPriority w:val="99"/>
    <w:qFormat/>
    <w:rsid w:val="00583e0a"/>
    <w:rPr/>
  </w:style>
  <w:style w:type="character" w:styleId="WW8Num8z3" w:customStyle="1">
    <w:name w:val="WW8Num8z3"/>
    <w:uiPriority w:val="99"/>
    <w:qFormat/>
    <w:rsid w:val="00583e0a"/>
    <w:rPr/>
  </w:style>
  <w:style w:type="character" w:styleId="WW8Num8z4" w:customStyle="1">
    <w:name w:val="WW8Num8z4"/>
    <w:uiPriority w:val="99"/>
    <w:qFormat/>
    <w:rsid w:val="00583e0a"/>
    <w:rPr/>
  </w:style>
  <w:style w:type="character" w:styleId="WW8Num8z5" w:customStyle="1">
    <w:name w:val="WW8Num8z5"/>
    <w:uiPriority w:val="99"/>
    <w:qFormat/>
    <w:rsid w:val="00583e0a"/>
    <w:rPr/>
  </w:style>
  <w:style w:type="character" w:styleId="WW8Num8z6" w:customStyle="1">
    <w:name w:val="WW8Num8z6"/>
    <w:uiPriority w:val="99"/>
    <w:qFormat/>
    <w:rsid w:val="00583e0a"/>
    <w:rPr/>
  </w:style>
  <w:style w:type="character" w:styleId="WW8Num8z7" w:customStyle="1">
    <w:name w:val="WW8Num8z7"/>
    <w:uiPriority w:val="99"/>
    <w:qFormat/>
    <w:rsid w:val="00583e0a"/>
    <w:rPr/>
  </w:style>
  <w:style w:type="character" w:styleId="WW8Num8z8" w:customStyle="1">
    <w:name w:val="WW8Num8z8"/>
    <w:uiPriority w:val="99"/>
    <w:qFormat/>
    <w:rsid w:val="00583e0a"/>
    <w:rPr/>
  </w:style>
  <w:style w:type="character" w:styleId="WW8Num9z0" w:customStyle="1">
    <w:name w:val="WW8Num9z0"/>
    <w:uiPriority w:val="99"/>
    <w:qFormat/>
    <w:rsid w:val="00583e0a"/>
    <w:rPr>
      <w:rFonts w:ascii="Times New Roman" w:hAnsi="Times New Roman"/>
    </w:rPr>
  </w:style>
  <w:style w:type="character" w:styleId="WW8Num10z0" w:customStyle="1">
    <w:name w:val="WW8Num10z0"/>
    <w:uiPriority w:val="99"/>
    <w:qFormat/>
    <w:rsid w:val="00583e0a"/>
    <w:rPr>
      <w:rFonts w:ascii="Symbol" w:hAnsi="Symbol"/>
    </w:rPr>
  </w:style>
  <w:style w:type="character" w:styleId="WW8Num10z1" w:customStyle="1">
    <w:name w:val="WW8Num10z1"/>
    <w:uiPriority w:val="99"/>
    <w:qFormat/>
    <w:rsid w:val="00583e0a"/>
    <w:rPr>
      <w:rFonts w:ascii="Courier New" w:hAnsi="Courier New"/>
    </w:rPr>
  </w:style>
  <w:style w:type="character" w:styleId="WW8Num10z2" w:customStyle="1">
    <w:name w:val="WW8Num10z2"/>
    <w:uiPriority w:val="99"/>
    <w:qFormat/>
    <w:rsid w:val="00583e0a"/>
    <w:rPr>
      <w:rFonts w:ascii="Wingdings" w:hAnsi="Wingdings"/>
    </w:rPr>
  </w:style>
  <w:style w:type="character" w:styleId="WW8Num11z0" w:customStyle="1">
    <w:name w:val="WW8Num11z0"/>
    <w:uiPriority w:val="99"/>
    <w:qFormat/>
    <w:rsid w:val="00583e0a"/>
    <w:rPr>
      <w:rFonts w:ascii="Symbol" w:hAnsi="Symbol"/>
    </w:rPr>
  </w:style>
  <w:style w:type="character" w:styleId="WW8Num11z1" w:customStyle="1">
    <w:name w:val="WW8Num11z1"/>
    <w:uiPriority w:val="99"/>
    <w:qFormat/>
    <w:rsid w:val="00583e0a"/>
    <w:rPr>
      <w:rFonts w:ascii="Courier New" w:hAnsi="Courier New"/>
    </w:rPr>
  </w:style>
  <w:style w:type="character" w:styleId="WW8Num11z2" w:customStyle="1">
    <w:name w:val="WW8Num11z2"/>
    <w:uiPriority w:val="99"/>
    <w:qFormat/>
    <w:rsid w:val="00583e0a"/>
    <w:rPr>
      <w:rFonts w:ascii="Wingdings" w:hAnsi="Wingdings"/>
    </w:rPr>
  </w:style>
  <w:style w:type="character" w:styleId="WW8Num12z0" w:customStyle="1">
    <w:name w:val="WW8Num12z0"/>
    <w:uiPriority w:val="99"/>
    <w:qFormat/>
    <w:rsid w:val="00583e0a"/>
    <w:rPr>
      <w:rFonts w:ascii="Times New Roman" w:hAnsi="Times New Roman"/>
    </w:rPr>
  </w:style>
  <w:style w:type="character" w:styleId="WW8Num13z0" w:customStyle="1">
    <w:name w:val="WW8Num13z0"/>
    <w:uiPriority w:val="99"/>
    <w:qFormat/>
    <w:rsid w:val="00583e0a"/>
    <w:rPr>
      <w:rFonts w:ascii="Times New Roman" w:hAnsi="Times New Roman"/>
    </w:rPr>
  </w:style>
  <w:style w:type="character" w:styleId="WW8Num14z0" w:customStyle="1">
    <w:name w:val="WW8Num14z0"/>
    <w:uiPriority w:val="99"/>
    <w:qFormat/>
    <w:rsid w:val="00583e0a"/>
    <w:rPr>
      <w:rFonts w:ascii="Symbol" w:hAnsi="Symbol"/>
    </w:rPr>
  </w:style>
  <w:style w:type="character" w:styleId="WW8Num14z1" w:customStyle="1">
    <w:name w:val="WW8Num14z1"/>
    <w:uiPriority w:val="99"/>
    <w:qFormat/>
    <w:rsid w:val="00583e0a"/>
    <w:rPr>
      <w:rFonts w:ascii="Courier New" w:hAnsi="Courier New"/>
    </w:rPr>
  </w:style>
  <w:style w:type="character" w:styleId="WW8Num14z2" w:customStyle="1">
    <w:name w:val="WW8Num14z2"/>
    <w:uiPriority w:val="99"/>
    <w:qFormat/>
    <w:rsid w:val="00583e0a"/>
    <w:rPr>
      <w:rFonts w:ascii="Wingdings" w:hAnsi="Wingdings"/>
    </w:rPr>
  </w:style>
  <w:style w:type="character" w:styleId="WW8Num15z0" w:customStyle="1">
    <w:name w:val="WW8Num15z0"/>
    <w:uiPriority w:val="99"/>
    <w:qFormat/>
    <w:rsid w:val="00583e0a"/>
    <w:rPr>
      <w:rFonts w:ascii="Times New Roman" w:hAnsi="Times New Roman"/>
    </w:rPr>
  </w:style>
  <w:style w:type="character" w:styleId="WW8Num16z0" w:customStyle="1">
    <w:name w:val="WW8Num16z0"/>
    <w:uiPriority w:val="99"/>
    <w:qFormat/>
    <w:rsid w:val="00583e0a"/>
    <w:rPr>
      <w:rFonts w:ascii="Times New Roman" w:hAnsi="Times New Roman"/>
    </w:rPr>
  </w:style>
  <w:style w:type="character" w:styleId="WW8Num17z0" w:customStyle="1">
    <w:name w:val="WW8Num17z0"/>
    <w:uiPriority w:val="99"/>
    <w:qFormat/>
    <w:rsid w:val="00583e0a"/>
    <w:rPr/>
  </w:style>
  <w:style w:type="character" w:styleId="WW8Num17z1" w:customStyle="1">
    <w:name w:val="WW8Num17z1"/>
    <w:uiPriority w:val="99"/>
    <w:qFormat/>
    <w:rsid w:val="00583e0a"/>
    <w:rPr/>
  </w:style>
  <w:style w:type="character" w:styleId="WW8Num17z2" w:customStyle="1">
    <w:name w:val="WW8Num17z2"/>
    <w:uiPriority w:val="99"/>
    <w:qFormat/>
    <w:rsid w:val="00583e0a"/>
    <w:rPr/>
  </w:style>
  <w:style w:type="character" w:styleId="WW8Num17z3" w:customStyle="1">
    <w:name w:val="WW8Num17z3"/>
    <w:uiPriority w:val="99"/>
    <w:qFormat/>
    <w:rsid w:val="00583e0a"/>
    <w:rPr/>
  </w:style>
  <w:style w:type="character" w:styleId="WW8Num17z4" w:customStyle="1">
    <w:name w:val="WW8Num17z4"/>
    <w:uiPriority w:val="99"/>
    <w:qFormat/>
    <w:rsid w:val="00583e0a"/>
    <w:rPr/>
  </w:style>
  <w:style w:type="character" w:styleId="WW8Num17z5" w:customStyle="1">
    <w:name w:val="WW8Num17z5"/>
    <w:uiPriority w:val="99"/>
    <w:qFormat/>
    <w:rsid w:val="00583e0a"/>
    <w:rPr/>
  </w:style>
  <w:style w:type="character" w:styleId="WW8Num17z6" w:customStyle="1">
    <w:name w:val="WW8Num17z6"/>
    <w:uiPriority w:val="99"/>
    <w:qFormat/>
    <w:rsid w:val="00583e0a"/>
    <w:rPr/>
  </w:style>
  <w:style w:type="character" w:styleId="WW8Num17z7" w:customStyle="1">
    <w:name w:val="WW8Num17z7"/>
    <w:uiPriority w:val="99"/>
    <w:qFormat/>
    <w:rsid w:val="00583e0a"/>
    <w:rPr/>
  </w:style>
  <w:style w:type="character" w:styleId="WW8Num17z8" w:customStyle="1">
    <w:name w:val="WW8Num17z8"/>
    <w:uiPriority w:val="99"/>
    <w:qFormat/>
    <w:rsid w:val="00583e0a"/>
    <w:rPr/>
  </w:style>
  <w:style w:type="character" w:styleId="WW8Num18z0" w:customStyle="1">
    <w:name w:val="WW8Num18z0"/>
    <w:uiPriority w:val="99"/>
    <w:qFormat/>
    <w:rsid w:val="00583e0a"/>
    <w:rPr>
      <w:rFonts w:ascii="Symbol" w:hAnsi="Symbol"/>
    </w:rPr>
  </w:style>
  <w:style w:type="character" w:styleId="WW8Num18z1" w:customStyle="1">
    <w:name w:val="WW8Num18z1"/>
    <w:uiPriority w:val="99"/>
    <w:qFormat/>
    <w:rsid w:val="00583e0a"/>
    <w:rPr>
      <w:rFonts w:ascii="Courier New" w:hAnsi="Courier New"/>
    </w:rPr>
  </w:style>
  <w:style w:type="character" w:styleId="WW8Num18z2" w:customStyle="1">
    <w:name w:val="WW8Num18z2"/>
    <w:uiPriority w:val="99"/>
    <w:qFormat/>
    <w:rsid w:val="00583e0a"/>
    <w:rPr>
      <w:rFonts w:ascii="Wingdings" w:hAnsi="Wingdings"/>
    </w:rPr>
  </w:style>
  <w:style w:type="character" w:styleId="WW8Num19z0" w:customStyle="1">
    <w:name w:val="WW8Num19z0"/>
    <w:uiPriority w:val="99"/>
    <w:qFormat/>
    <w:rsid w:val="00583e0a"/>
    <w:rPr>
      <w:rFonts w:ascii="Times New Roman" w:hAnsi="Times New Roman"/>
    </w:rPr>
  </w:style>
  <w:style w:type="character" w:styleId="WW8Num20z0" w:customStyle="1">
    <w:name w:val="WW8Num20z0"/>
    <w:uiPriority w:val="99"/>
    <w:qFormat/>
    <w:rsid w:val="00583e0a"/>
    <w:rPr/>
  </w:style>
  <w:style w:type="character" w:styleId="WW8Num21z0" w:customStyle="1">
    <w:name w:val="WW8Num21z0"/>
    <w:uiPriority w:val="99"/>
    <w:qFormat/>
    <w:rsid w:val="00583e0a"/>
    <w:rPr/>
  </w:style>
  <w:style w:type="character" w:styleId="WW8Num21z1" w:customStyle="1">
    <w:name w:val="WW8Num21z1"/>
    <w:uiPriority w:val="99"/>
    <w:qFormat/>
    <w:rsid w:val="00583e0a"/>
    <w:rPr/>
  </w:style>
  <w:style w:type="character" w:styleId="WW8Num21z2" w:customStyle="1">
    <w:name w:val="WW8Num21z2"/>
    <w:uiPriority w:val="99"/>
    <w:qFormat/>
    <w:rsid w:val="00583e0a"/>
    <w:rPr/>
  </w:style>
  <w:style w:type="character" w:styleId="WW8Num21z3" w:customStyle="1">
    <w:name w:val="WW8Num21z3"/>
    <w:uiPriority w:val="99"/>
    <w:qFormat/>
    <w:rsid w:val="00583e0a"/>
    <w:rPr/>
  </w:style>
  <w:style w:type="character" w:styleId="WW8Num21z4" w:customStyle="1">
    <w:name w:val="WW8Num21z4"/>
    <w:uiPriority w:val="99"/>
    <w:qFormat/>
    <w:rsid w:val="00583e0a"/>
    <w:rPr/>
  </w:style>
  <w:style w:type="character" w:styleId="WW8Num21z5" w:customStyle="1">
    <w:name w:val="WW8Num21z5"/>
    <w:uiPriority w:val="99"/>
    <w:qFormat/>
    <w:rsid w:val="00583e0a"/>
    <w:rPr/>
  </w:style>
  <w:style w:type="character" w:styleId="WW8Num21z6" w:customStyle="1">
    <w:name w:val="WW8Num21z6"/>
    <w:uiPriority w:val="99"/>
    <w:qFormat/>
    <w:rsid w:val="00583e0a"/>
    <w:rPr/>
  </w:style>
  <w:style w:type="character" w:styleId="WW8Num21z7" w:customStyle="1">
    <w:name w:val="WW8Num21z7"/>
    <w:uiPriority w:val="99"/>
    <w:qFormat/>
    <w:rsid w:val="00583e0a"/>
    <w:rPr/>
  </w:style>
  <w:style w:type="character" w:styleId="WW8Num21z8" w:customStyle="1">
    <w:name w:val="WW8Num21z8"/>
    <w:uiPriority w:val="99"/>
    <w:qFormat/>
    <w:rsid w:val="00583e0a"/>
    <w:rPr/>
  </w:style>
  <w:style w:type="character" w:styleId="WW8Num22z0" w:customStyle="1">
    <w:name w:val="WW8Num22z0"/>
    <w:uiPriority w:val="99"/>
    <w:qFormat/>
    <w:rsid w:val="00583e0a"/>
    <w:rPr>
      <w:rFonts w:ascii="Symbol" w:hAnsi="Symbol"/>
    </w:rPr>
  </w:style>
  <w:style w:type="character" w:styleId="WW8Num22z1" w:customStyle="1">
    <w:name w:val="WW8Num22z1"/>
    <w:uiPriority w:val="99"/>
    <w:qFormat/>
    <w:rsid w:val="00583e0a"/>
    <w:rPr>
      <w:rFonts w:ascii="Courier New" w:hAnsi="Courier New"/>
    </w:rPr>
  </w:style>
  <w:style w:type="character" w:styleId="WW8Num22z2" w:customStyle="1">
    <w:name w:val="WW8Num22z2"/>
    <w:uiPriority w:val="99"/>
    <w:qFormat/>
    <w:rsid w:val="00583e0a"/>
    <w:rPr>
      <w:rFonts w:ascii="Wingdings" w:hAnsi="Wingdings"/>
    </w:rPr>
  </w:style>
  <w:style w:type="character" w:styleId="WW8Num23z0" w:customStyle="1">
    <w:name w:val="WW8Num23z0"/>
    <w:uiPriority w:val="99"/>
    <w:qFormat/>
    <w:rsid w:val="00583e0a"/>
    <w:rPr>
      <w:rFonts w:ascii="Symbol" w:hAnsi="Symbol"/>
    </w:rPr>
  </w:style>
  <w:style w:type="character" w:styleId="WW8Num23z1" w:customStyle="1">
    <w:name w:val="WW8Num23z1"/>
    <w:uiPriority w:val="99"/>
    <w:qFormat/>
    <w:rsid w:val="00583e0a"/>
    <w:rPr>
      <w:rFonts w:ascii="Courier New" w:hAnsi="Courier New"/>
    </w:rPr>
  </w:style>
  <w:style w:type="character" w:styleId="WW8Num23z2" w:customStyle="1">
    <w:name w:val="WW8Num23z2"/>
    <w:uiPriority w:val="99"/>
    <w:qFormat/>
    <w:rsid w:val="00583e0a"/>
    <w:rPr>
      <w:rFonts w:ascii="Wingdings" w:hAnsi="Wingdings"/>
    </w:rPr>
  </w:style>
  <w:style w:type="character" w:styleId="WW8Num24z0" w:customStyle="1">
    <w:name w:val="WW8Num24z0"/>
    <w:uiPriority w:val="99"/>
    <w:qFormat/>
    <w:rsid w:val="00583e0a"/>
    <w:rPr>
      <w:rFonts w:ascii="Times New Roman" w:hAnsi="Times New Roman"/>
    </w:rPr>
  </w:style>
  <w:style w:type="character" w:styleId="WW8Num25z0" w:customStyle="1">
    <w:name w:val="WW8Num25z0"/>
    <w:uiPriority w:val="99"/>
    <w:qFormat/>
    <w:rsid w:val="00583e0a"/>
    <w:rPr>
      <w:rFonts w:ascii="Symbol" w:hAnsi="Symbol"/>
    </w:rPr>
  </w:style>
  <w:style w:type="character" w:styleId="WW8Num25z1" w:customStyle="1">
    <w:name w:val="WW8Num25z1"/>
    <w:uiPriority w:val="99"/>
    <w:qFormat/>
    <w:rsid w:val="00583e0a"/>
    <w:rPr>
      <w:rFonts w:ascii="Courier New" w:hAnsi="Courier New"/>
    </w:rPr>
  </w:style>
  <w:style w:type="character" w:styleId="WW8Num25z2" w:customStyle="1">
    <w:name w:val="WW8Num25z2"/>
    <w:uiPriority w:val="99"/>
    <w:qFormat/>
    <w:rsid w:val="00583e0a"/>
    <w:rPr>
      <w:rFonts w:ascii="Wingdings" w:hAnsi="Wingdings"/>
    </w:rPr>
  </w:style>
  <w:style w:type="character" w:styleId="WW8Num26z0" w:customStyle="1">
    <w:name w:val="WW8Num26z0"/>
    <w:uiPriority w:val="99"/>
    <w:qFormat/>
    <w:rsid w:val="00583e0a"/>
    <w:rPr>
      <w:rFonts w:ascii="Times New Roman" w:hAnsi="Times New Roman"/>
    </w:rPr>
  </w:style>
  <w:style w:type="character" w:styleId="WW8Num27z0" w:customStyle="1">
    <w:name w:val="WW8Num27z0"/>
    <w:uiPriority w:val="99"/>
    <w:qFormat/>
    <w:rsid w:val="00583e0a"/>
    <w:rPr/>
  </w:style>
  <w:style w:type="character" w:styleId="WW8Num27z1" w:customStyle="1">
    <w:name w:val="WW8Num27z1"/>
    <w:uiPriority w:val="99"/>
    <w:qFormat/>
    <w:rsid w:val="00583e0a"/>
    <w:rPr/>
  </w:style>
  <w:style w:type="character" w:styleId="WW8Num27z2" w:customStyle="1">
    <w:name w:val="WW8Num27z2"/>
    <w:uiPriority w:val="99"/>
    <w:qFormat/>
    <w:rsid w:val="00583e0a"/>
    <w:rPr/>
  </w:style>
  <w:style w:type="character" w:styleId="WW8Num27z3" w:customStyle="1">
    <w:name w:val="WW8Num27z3"/>
    <w:uiPriority w:val="99"/>
    <w:qFormat/>
    <w:rsid w:val="00583e0a"/>
    <w:rPr/>
  </w:style>
  <w:style w:type="character" w:styleId="WW8Num27z4" w:customStyle="1">
    <w:name w:val="WW8Num27z4"/>
    <w:uiPriority w:val="99"/>
    <w:qFormat/>
    <w:rsid w:val="00583e0a"/>
    <w:rPr/>
  </w:style>
  <w:style w:type="character" w:styleId="WW8Num27z5" w:customStyle="1">
    <w:name w:val="WW8Num27z5"/>
    <w:uiPriority w:val="99"/>
    <w:qFormat/>
    <w:rsid w:val="00583e0a"/>
    <w:rPr/>
  </w:style>
  <w:style w:type="character" w:styleId="WW8Num27z6" w:customStyle="1">
    <w:name w:val="WW8Num27z6"/>
    <w:uiPriority w:val="99"/>
    <w:qFormat/>
    <w:rsid w:val="00583e0a"/>
    <w:rPr/>
  </w:style>
  <w:style w:type="character" w:styleId="WW8Num27z7" w:customStyle="1">
    <w:name w:val="WW8Num27z7"/>
    <w:uiPriority w:val="99"/>
    <w:qFormat/>
    <w:rsid w:val="00583e0a"/>
    <w:rPr/>
  </w:style>
  <w:style w:type="character" w:styleId="WW8Num27z8" w:customStyle="1">
    <w:name w:val="WW8Num27z8"/>
    <w:uiPriority w:val="99"/>
    <w:qFormat/>
    <w:rsid w:val="00583e0a"/>
    <w:rPr/>
  </w:style>
  <w:style w:type="character" w:styleId="WW8Num28z0" w:customStyle="1">
    <w:name w:val="WW8Num28z0"/>
    <w:uiPriority w:val="99"/>
    <w:qFormat/>
    <w:rsid w:val="00583e0a"/>
    <w:rPr>
      <w:rFonts w:ascii="Times New Roman" w:hAnsi="Times New Roman"/>
    </w:rPr>
  </w:style>
  <w:style w:type="character" w:styleId="WW8Num29z0" w:customStyle="1">
    <w:name w:val="WW8Num29z0"/>
    <w:uiPriority w:val="99"/>
    <w:qFormat/>
    <w:rsid w:val="00583e0a"/>
    <w:rPr>
      <w:rFonts w:ascii="Times New Roman" w:hAnsi="Times New Roman"/>
    </w:rPr>
  </w:style>
  <w:style w:type="character" w:styleId="WW8Num30z0" w:customStyle="1">
    <w:name w:val="WW8Num30z0"/>
    <w:uiPriority w:val="99"/>
    <w:qFormat/>
    <w:rsid w:val="00583e0a"/>
    <w:rPr/>
  </w:style>
  <w:style w:type="character" w:styleId="WW8Num30z1" w:customStyle="1">
    <w:name w:val="WW8Num30z1"/>
    <w:uiPriority w:val="99"/>
    <w:qFormat/>
    <w:rsid w:val="00583e0a"/>
    <w:rPr/>
  </w:style>
  <w:style w:type="character" w:styleId="WW8Num30z2" w:customStyle="1">
    <w:name w:val="WW8Num30z2"/>
    <w:uiPriority w:val="99"/>
    <w:qFormat/>
    <w:rsid w:val="00583e0a"/>
    <w:rPr/>
  </w:style>
  <w:style w:type="character" w:styleId="WW8Num30z3" w:customStyle="1">
    <w:name w:val="WW8Num30z3"/>
    <w:uiPriority w:val="99"/>
    <w:qFormat/>
    <w:rsid w:val="00583e0a"/>
    <w:rPr/>
  </w:style>
  <w:style w:type="character" w:styleId="WW8Num30z4" w:customStyle="1">
    <w:name w:val="WW8Num30z4"/>
    <w:uiPriority w:val="99"/>
    <w:qFormat/>
    <w:rsid w:val="00583e0a"/>
    <w:rPr/>
  </w:style>
  <w:style w:type="character" w:styleId="WW8Num30z5" w:customStyle="1">
    <w:name w:val="WW8Num30z5"/>
    <w:uiPriority w:val="99"/>
    <w:qFormat/>
    <w:rsid w:val="00583e0a"/>
    <w:rPr/>
  </w:style>
  <w:style w:type="character" w:styleId="WW8Num30z6" w:customStyle="1">
    <w:name w:val="WW8Num30z6"/>
    <w:uiPriority w:val="99"/>
    <w:qFormat/>
    <w:rsid w:val="00583e0a"/>
    <w:rPr/>
  </w:style>
  <w:style w:type="character" w:styleId="WW8Num30z7" w:customStyle="1">
    <w:name w:val="WW8Num30z7"/>
    <w:uiPriority w:val="99"/>
    <w:qFormat/>
    <w:rsid w:val="00583e0a"/>
    <w:rPr/>
  </w:style>
  <w:style w:type="character" w:styleId="WW8Num30z8" w:customStyle="1">
    <w:name w:val="WW8Num30z8"/>
    <w:uiPriority w:val="99"/>
    <w:qFormat/>
    <w:rsid w:val="00583e0a"/>
    <w:rPr/>
  </w:style>
  <w:style w:type="character" w:styleId="WW8Num31z0" w:customStyle="1">
    <w:name w:val="WW8Num31z0"/>
    <w:uiPriority w:val="99"/>
    <w:qFormat/>
    <w:rsid w:val="00583e0a"/>
    <w:rPr>
      <w:rFonts w:ascii="Times New Roman" w:hAnsi="Times New Roman"/>
    </w:rPr>
  </w:style>
  <w:style w:type="character" w:styleId="WW8Num32z0" w:customStyle="1">
    <w:name w:val="WW8Num32z0"/>
    <w:uiPriority w:val="99"/>
    <w:qFormat/>
    <w:rsid w:val="00583e0a"/>
    <w:rPr/>
  </w:style>
  <w:style w:type="character" w:styleId="WW8Num33z0" w:customStyle="1">
    <w:name w:val="WW8Num33z0"/>
    <w:uiPriority w:val="99"/>
    <w:qFormat/>
    <w:rsid w:val="00583e0a"/>
    <w:rPr>
      <w:rFonts w:ascii="Times New Roman" w:hAnsi="Times New Roman"/>
    </w:rPr>
  </w:style>
  <w:style w:type="character" w:styleId="WW8Num33z1" w:customStyle="1">
    <w:name w:val="WW8Num33z1"/>
    <w:uiPriority w:val="99"/>
    <w:qFormat/>
    <w:rsid w:val="00583e0a"/>
    <w:rPr>
      <w:rFonts w:ascii="Courier New" w:hAnsi="Courier New"/>
    </w:rPr>
  </w:style>
  <w:style w:type="character" w:styleId="WW8Num33z2" w:customStyle="1">
    <w:name w:val="WW8Num33z2"/>
    <w:uiPriority w:val="99"/>
    <w:qFormat/>
    <w:rsid w:val="00583e0a"/>
    <w:rPr>
      <w:rFonts w:ascii="Wingdings" w:hAnsi="Wingdings"/>
    </w:rPr>
  </w:style>
  <w:style w:type="character" w:styleId="WW8Num33z3" w:customStyle="1">
    <w:name w:val="WW8Num33z3"/>
    <w:uiPriority w:val="99"/>
    <w:qFormat/>
    <w:rsid w:val="00583e0a"/>
    <w:rPr>
      <w:rFonts w:ascii="Symbol" w:hAnsi="Symbol"/>
    </w:rPr>
  </w:style>
  <w:style w:type="character" w:styleId="WW8Num34z0" w:customStyle="1">
    <w:name w:val="WW8Num34z0"/>
    <w:uiPriority w:val="99"/>
    <w:qFormat/>
    <w:rsid w:val="00583e0a"/>
    <w:rPr/>
  </w:style>
  <w:style w:type="character" w:styleId="WW8Num35z0" w:customStyle="1">
    <w:name w:val="WW8Num35z0"/>
    <w:uiPriority w:val="99"/>
    <w:qFormat/>
    <w:rsid w:val="00583e0a"/>
    <w:rPr>
      <w:rFonts w:ascii="Symbol" w:hAnsi="Symbol"/>
    </w:rPr>
  </w:style>
  <w:style w:type="character" w:styleId="WW8Num35z1" w:customStyle="1">
    <w:name w:val="WW8Num35z1"/>
    <w:uiPriority w:val="99"/>
    <w:qFormat/>
    <w:rsid w:val="00583e0a"/>
    <w:rPr>
      <w:rFonts w:ascii="Courier New" w:hAnsi="Courier New"/>
    </w:rPr>
  </w:style>
  <w:style w:type="character" w:styleId="WW8Num35z2" w:customStyle="1">
    <w:name w:val="WW8Num35z2"/>
    <w:uiPriority w:val="99"/>
    <w:qFormat/>
    <w:rsid w:val="00583e0a"/>
    <w:rPr>
      <w:rFonts w:ascii="Wingdings" w:hAnsi="Wingdings"/>
    </w:rPr>
  </w:style>
  <w:style w:type="character" w:styleId="WW8Num36z0" w:customStyle="1">
    <w:name w:val="WW8Num36z0"/>
    <w:uiPriority w:val="99"/>
    <w:qFormat/>
    <w:rsid w:val="00583e0a"/>
    <w:rPr>
      <w:rFonts w:ascii="Symbol" w:hAnsi="Symbol"/>
    </w:rPr>
  </w:style>
  <w:style w:type="character" w:styleId="WW8Num36z1" w:customStyle="1">
    <w:name w:val="WW8Num36z1"/>
    <w:uiPriority w:val="99"/>
    <w:qFormat/>
    <w:rsid w:val="00583e0a"/>
    <w:rPr>
      <w:rFonts w:ascii="Courier New" w:hAnsi="Courier New"/>
    </w:rPr>
  </w:style>
  <w:style w:type="character" w:styleId="WW8Num36z2" w:customStyle="1">
    <w:name w:val="WW8Num36z2"/>
    <w:uiPriority w:val="99"/>
    <w:qFormat/>
    <w:rsid w:val="00583e0a"/>
    <w:rPr>
      <w:rFonts w:ascii="Wingdings" w:hAnsi="Wingdings"/>
    </w:rPr>
  </w:style>
  <w:style w:type="character" w:styleId="WW8Num37z0" w:customStyle="1">
    <w:name w:val="WW8Num37z0"/>
    <w:uiPriority w:val="99"/>
    <w:qFormat/>
    <w:rsid w:val="00583e0a"/>
    <w:rPr>
      <w:rFonts w:ascii="Symbol" w:hAnsi="Symbol"/>
    </w:rPr>
  </w:style>
  <w:style w:type="character" w:styleId="WW8Num37z1" w:customStyle="1">
    <w:name w:val="WW8Num37z1"/>
    <w:uiPriority w:val="99"/>
    <w:qFormat/>
    <w:rsid w:val="00583e0a"/>
    <w:rPr>
      <w:rFonts w:ascii="Courier New" w:hAnsi="Courier New"/>
    </w:rPr>
  </w:style>
  <w:style w:type="character" w:styleId="WW8Num37z2" w:customStyle="1">
    <w:name w:val="WW8Num37z2"/>
    <w:uiPriority w:val="99"/>
    <w:qFormat/>
    <w:rsid w:val="00583e0a"/>
    <w:rPr>
      <w:rFonts w:ascii="Wingdings" w:hAnsi="Wingdings"/>
    </w:rPr>
  </w:style>
  <w:style w:type="character" w:styleId="WW8Num38z0" w:customStyle="1">
    <w:name w:val="WW8Num38z0"/>
    <w:uiPriority w:val="99"/>
    <w:qFormat/>
    <w:rsid w:val="00583e0a"/>
    <w:rPr>
      <w:rFonts w:ascii="Times New Roman" w:hAnsi="Times New Roman"/>
    </w:rPr>
  </w:style>
  <w:style w:type="character" w:styleId="WW8Num39z0" w:customStyle="1">
    <w:name w:val="WW8Num39z0"/>
    <w:uiPriority w:val="99"/>
    <w:qFormat/>
    <w:rsid w:val="00583e0a"/>
    <w:rPr>
      <w:rFonts w:ascii="Times New Roman" w:hAnsi="Times New Roman"/>
    </w:rPr>
  </w:style>
  <w:style w:type="character" w:styleId="WW8Num40z0" w:customStyle="1">
    <w:name w:val="WW8Num40z0"/>
    <w:uiPriority w:val="99"/>
    <w:qFormat/>
    <w:rsid w:val="00583e0a"/>
    <w:rPr/>
  </w:style>
  <w:style w:type="character" w:styleId="WW8Num40z1" w:customStyle="1">
    <w:name w:val="WW8Num40z1"/>
    <w:uiPriority w:val="99"/>
    <w:qFormat/>
    <w:rsid w:val="00583e0a"/>
    <w:rPr/>
  </w:style>
  <w:style w:type="character" w:styleId="WW8Num40z2" w:customStyle="1">
    <w:name w:val="WW8Num40z2"/>
    <w:uiPriority w:val="99"/>
    <w:qFormat/>
    <w:rsid w:val="00583e0a"/>
    <w:rPr/>
  </w:style>
  <w:style w:type="character" w:styleId="WW8Num40z3" w:customStyle="1">
    <w:name w:val="WW8Num40z3"/>
    <w:uiPriority w:val="99"/>
    <w:qFormat/>
    <w:rsid w:val="00583e0a"/>
    <w:rPr/>
  </w:style>
  <w:style w:type="character" w:styleId="WW8Num40z4" w:customStyle="1">
    <w:name w:val="WW8Num40z4"/>
    <w:uiPriority w:val="99"/>
    <w:qFormat/>
    <w:rsid w:val="00583e0a"/>
    <w:rPr/>
  </w:style>
  <w:style w:type="character" w:styleId="WW8Num40z5" w:customStyle="1">
    <w:name w:val="WW8Num40z5"/>
    <w:uiPriority w:val="99"/>
    <w:qFormat/>
    <w:rsid w:val="00583e0a"/>
    <w:rPr/>
  </w:style>
  <w:style w:type="character" w:styleId="WW8Num40z6" w:customStyle="1">
    <w:name w:val="WW8Num40z6"/>
    <w:uiPriority w:val="99"/>
    <w:qFormat/>
    <w:rsid w:val="00583e0a"/>
    <w:rPr/>
  </w:style>
  <w:style w:type="character" w:styleId="WW8Num40z7" w:customStyle="1">
    <w:name w:val="WW8Num40z7"/>
    <w:uiPriority w:val="99"/>
    <w:qFormat/>
    <w:rsid w:val="00583e0a"/>
    <w:rPr/>
  </w:style>
  <w:style w:type="character" w:styleId="WW8Num40z8" w:customStyle="1">
    <w:name w:val="WW8Num40z8"/>
    <w:uiPriority w:val="99"/>
    <w:qFormat/>
    <w:rsid w:val="00583e0a"/>
    <w:rPr/>
  </w:style>
  <w:style w:type="character" w:styleId="WW8Num41z0" w:customStyle="1">
    <w:name w:val="WW8Num41z0"/>
    <w:uiPriority w:val="99"/>
    <w:qFormat/>
    <w:rsid w:val="00583e0a"/>
    <w:rPr>
      <w:rFonts w:ascii="Times New Roman" w:hAnsi="Times New Roman"/>
    </w:rPr>
  </w:style>
  <w:style w:type="character" w:styleId="WW8Num42z0" w:customStyle="1">
    <w:name w:val="WW8Num42z0"/>
    <w:uiPriority w:val="99"/>
    <w:qFormat/>
    <w:rsid w:val="00583e0a"/>
    <w:rPr>
      <w:rFonts w:ascii="Times New Roman" w:hAnsi="Times New Roman"/>
    </w:rPr>
  </w:style>
  <w:style w:type="character" w:styleId="WW8Num43z0" w:customStyle="1">
    <w:name w:val="WW8Num43z0"/>
    <w:uiPriority w:val="99"/>
    <w:qFormat/>
    <w:rsid w:val="00583e0a"/>
    <w:rPr>
      <w:rFonts w:ascii="Times New Roman" w:hAnsi="Times New Roman"/>
    </w:rPr>
  </w:style>
  <w:style w:type="character" w:styleId="WW8Num44z0" w:customStyle="1">
    <w:name w:val="WW8Num44z0"/>
    <w:uiPriority w:val="99"/>
    <w:qFormat/>
    <w:rsid w:val="00583e0a"/>
    <w:rPr>
      <w:rFonts w:ascii="Times New Roman" w:hAnsi="Times New Roman"/>
    </w:rPr>
  </w:style>
  <w:style w:type="character" w:styleId="WW8Num45z0" w:customStyle="1">
    <w:name w:val="WW8Num45z0"/>
    <w:uiPriority w:val="99"/>
    <w:qFormat/>
    <w:rsid w:val="00583e0a"/>
    <w:rPr/>
  </w:style>
  <w:style w:type="character" w:styleId="WW8Num46z0" w:customStyle="1">
    <w:name w:val="WW8Num46z0"/>
    <w:uiPriority w:val="99"/>
    <w:qFormat/>
    <w:rsid w:val="00583e0a"/>
    <w:rPr>
      <w:rFonts w:ascii="Times New Roman" w:hAnsi="Times New Roman"/>
    </w:rPr>
  </w:style>
  <w:style w:type="character" w:styleId="WW8Num47z0" w:customStyle="1">
    <w:name w:val="WW8Num47z0"/>
    <w:uiPriority w:val="99"/>
    <w:qFormat/>
    <w:rsid w:val="00583e0a"/>
    <w:rPr>
      <w:rFonts w:ascii="Times New Roman" w:hAnsi="Times New Roman"/>
    </w:rPr>
  </w:style>
  <w:style w:type="character" w:styleId="WW8NumSt5z0" w:customStyle="1">
    <w:name w:val="WW8NumSt5z0"/>
    <w:uiPriority w:val="99"/>
    <w:qFormat/>
    <w:rsid w:val="00583e0a"/>
    <w:rPr>
      <w:rFonts w:ascii="Times New Roman" w:hAnsi="Times New Roman"/>
    </w:rPr>
  </w:style>
  <w:style w:type="character" w:styleId="WW8NumSt20z0" w:customStyle="1">
    <w:name w:val="WW8NumSt20z0"/>
    <w:uiPriority w:val="99"/>
    <w:qFormat/>
    <w:rsid w:val="00583e0a"/>
    <w:rPr>
      <w:rFonts w:ascii="Times New Roman" w:hAnsi="Times New Roman"/>
    </w:rPr>
  </w:style>
  <w:style w:type="character" w:styleId="WW8NumSt26z0" w:customStyle="1">
    <w:name w:val="WW8NumSt26z0"/>
    <w:uiPriority w:val="99"/>
    <w:qFormat/>
    <w:rsid w:val="00583e0a"/>
    <w:rPr>
      <w:rFonts w:ascii="Times New Roman" w:hAnsi="Times New Roman"/>
    </w:rPr>
  </w:style>
  <w:style w:type="character" w:styleId="WW8NumSt31z0" w:customStyle="1">
    <w:name w:val="WW8NumSt31z0"/>
    <w:uiPriority w:val="99"/>
    <w:qFormat/>
    <w:rsid w:val="00583e0a"/>
    <w:rPr>
      <w:rFonts w:ascii="Times New Roman" w:hAnsi="Times New Roman"/>
    </w:rPr>
  </w:style>
  <w:style w:type="character" w:styleId="17" w:customStyle="1">
    <w:name w:val="Основной шрифт абзаца1"/>
    <w:uiPriority w:val="99"/>
    <w:qFormat/>
    <w:rsid w:val="00583e0a"/>
    <w:rPr/>
  </w:style>
  <w:style w:type="character" w:styleId="24" w:customStyle="1">
    <w:name w:val="Основной текст с отступом 2 Знак"/>
    <w:uiPriority w:val="99"/>
    <w:qFormat/>
    <w:rsid w:val="00583e0a"/>
    <w:rPr>
      <w:sz w:val="24"/>
    </w:rPr>
  </w:style>
  <w:style w:type="character" w:styleId="Style12" w:customStyle="1">
    <w:name w:val="Верхний колонтитул Знак"/>
    <w:uiPriority w:val="99"/>
    <w:qFormat/>
    <w:rsid w:val="00583e0a"/>
    <w:rPr>
      <w:rFonts w:ascii="Calibri" w:hAnsi="Calibri"/>
      <w:sz w:val="22"/>
    </w:rPr>
  </w:style>
  <w:style w:type="character" w:styleId="Style13" w:customStyle="1">
    <w:name w:val="Нижний колонтитул Знак"/>
    <w:uiPriority w:val="99"/>
    <w:qFormat/>
    <w:rsid w:val="00583e0a"/>
    <w:rPr>
      <w:rFonts w:ascii="Calibri" w:hAnsi="Calibri"/>
      <w:sz w:val="22"/>
    </w:rPr>
  </w:style>
  <w:style w:type="character" w:styleId="Pagenumber">
    <w:name w:val="page number"/>
    <w:basedOn w:val="17"/>
    <w:uiPriority w:val="99"/>
    <w:qFormat/>
    <w:rsid w:val="00583e0a"/>
    <w:rPr>
      <w:rFonts w:cs="Times New Roman"/>
    </w:rPr>
  </w:style>
  <w:style w:type="character" w:styleId="34" w:customStyle="1">
    <w:name w:val="Основной текст с отступом 3 Знак"/>
    <w:uiPriority w:val="99"/>
    <w:qFormat/>
    <w:rsid w:val="00583e0a"/>
    <w:rPr>
      <w:sz w:val="24"/>
    </w:rPr>
  </w:style>
  <w:style w:type="character" w:styleId="Style14" w:customStyle="1">
    <w:name w:val="Знак Знак"/>
    <w:uiPriority w:val="99"/>
    <w:qFormat/>
    <w:rsid w:val="00583e0a"/>
    <w:rPr>
      <w:sz w:val="24"/>
    </w:rPr>
  </w:style>
  <w:style w:type="character" w:styleId="Strong">
    <w:name w:val="Strong"/>
    <w:basedOn w:val="DefaultParagraphFont"/>
    <w:uiPriority w:val="99"/>
    <w:qFormat/>
    <w:rsid w:val="00583e0a"/>
    <w:rPr>
      <w:rFonts w:cs="Times New Roman"/>
      <w:b/>
    </w:rPr>
  </w:style>
  <w:style w:type="character" w:styleId="ConsPlusNormal" w:customStyle="1">
    <w:name w:val="ConsPlusNormal Знак"/>
    <w:uiPriority w:val="99"/>
    <w:qFormat/>
    <w:rsid w:val="00583e0a"/>
    <w:rPr>
      <w:rFonts w:ascii="Arial" w:hAnsi="Arial"/>
      <w:lang w:val="ru-RU"/>
    </w:rPr>
  </w:style>
  <w:style w:type="character" w:styleId="Blue" w:customStyle="1">
    <w:name w:val="blue"/>
    <w:basedOn w:val="17"/>
    <w:uiPriority w:val="99"/>
    <w:qFormat/>
    <w:rsid w:val="00583e0a"/>
    <w:rPr>
      <w:rFonts w:cs="Times New Roman"/>
    </w:rPr>
  </w:style>
  <w:style w:type="character" w:styleId="18" w:customStyle="1">
    <w:name w:val="Верхний колонтитул Знак1"/>
    <w:basedOn w:val="DefaultParagraphFont"/>
    <w:link w:val="aff2"/>
    <w:uiPriority w:val="99"/>
    <w:qFormat/>
    <w:rsid w:val="00583e0a"/>
    <w:rPr>
      <w:rFonts w:ascii="Calibri" w:hAnsi="Calibri" w:cs="Calibri"/>
      <w:sz w:val="22"/>
      <w:szCs w:val="22"/>
      <w:lang w:eastAsia="zh-CN"/>
    </w:rPr>
  </w:style>
  <w:style w:type="character" w:styleId="19" w:customStyle="1">
    <w:name w:val="Нижний колонтитул Знак1"/>
    <w:basedOn w:val="DefaultParagraphFont"/>
    <w:link w:val="aff3"/>
    <w:uiPriority w:val="99"/>
    <w:qFormat/>
    <w:rsid w:val="00583e0a"/>
    <w:rPr>
      <w:rFonts w:ascii="Calibri" w:hAnsi="Calibri" w:cs="Calibri"/>
      <w:sz w:val="22"/>
      <w:szCs w:val="22"/>
      <w:lang w:eastAsia="zh-CN"/>
    </w:rPr>
  </w:style>
  <w:style w:type="character" w:styleId="110" w:customStyle="1">
    <w:name w:val="Знак Знак1"/>
    <w:uiPriority w:val="99"/>
    <w:qFormat/>
    <w:rsid w:val="00583e0a"/>
    <w:rPr>
      <w:color w:val="00000A"/>
      <w:sz w:val="24"/>
      <w:lang w:val="ru-RU" w:eastAsia="ru-RU"/>
    </w:rPr>
  </w:style>
  <w:style w:type="character" w:styleId="82" w:customStyle="1">
    <w:name w:val="Знак Знак8"/>
    <w:basedOn w:val="DefaultParagraphFont"/>
    <w:uiPriority w:val="99"/>
    <w:qFormat/>
    <w:rsid w:val="00583e0a"/>
    <w:rPr>
      <w:rFonts w:cs="Times New Roman"/>
      <w:b/>
      <w:sz w:val="28"/>
    </w:rPr>
  </w:style>
  <w:style w:type="character" w:styleId="213" w:customStyle="1">
    <w:name w:val="Основной текст с отступом 2 Знак1"/>
    <w:basedOn w:val="DefaultParagraphFont"/>
    <w:link w:val="26"/>
    <w:uiPriority w:val="99"/>
    <w:qFormat/>
    <w:rsid w:val="00583e0a"/>
    <w:rPr>
      <w:sz w:val="24"/>
      <w:szCs w:val="24"/>
    </w:rPr>
  </w:style>
  <w:style w:type="character" w:styleId="62" w:customStyle="1">
    <w:name w:val="Знак Знак6"/>
    <w:basedOn w:val="DefaultParagraphFont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styleId="52" w:customStyle="1">
    <w:name w:val="Знак Знак5"/>
    <w:basedOn w:val="DefaultParagraphFont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styleId="161" w:customStyle="1">
    <w:name w:val="Знак Знак16"/>
    <w:basedOn w:val="DefaultParagraphFont"/>
    <w:uiPriority w:val="99"/>
    <w:qFormat/>
    <w:rsid w:val="00583e0a"/>
    <w:rPr>
      <w:rFonts w:cs="Times New Roman"/>
      <w:sz w:val="28"/>
    </w:rPr>
  </w:style>
  <w:style w:type="character" w:styleId="151" w:customStyle="1">
    <w:name w:val="Знак Знак15"/>
    <w:basedOn w:val="DefaultParagraphFont"/>
    <w:uiPriority w:val="99"/>
    <w:qFormat/>
    <w:rsid w:val="00583e0a"/>
    <w:rPr>
      <w:rFonts w:cs="Times New Roman"/>
      <w:b/>
      <w:sz w:val="28"/>
    </w:rPr>
  </w:style>
  <w:style w:type="character" w:styleId="141" w:customStyle="1">
    <w:name w:val="Знак Знак14"/>
    <w:basedOn w:val="DefaultParagraphFont"/>
    <w:uiPriority w:val="99"/>
    <w:qFormat/>
    <w:rsid w:val="00583e0a"/>
    <w:rPr>
      <w:rFonts w:cs="Times New Roman"/>
      <w:sz w:val="28"/>
    </w:rPr>
  </w:style>
  <w:style w:type="character" w:styleId="131" w:customStyle="1">
    <w:name w:val="Знак Знак13"/>
    <w:basedOn w:val="DefaultParagraphFont"/>
    <w:uiPriority w:val="99"/>
    <w:qFormat/>
    <w:rsid w:val="00583e0a"/>
    <w:rPr>
      <w:rFonts w:cs="Times New Roman"/>
      <w:b/>
      <w:sz w:val="24"/>
      <w:szCs w:val="24"/>
    </w:rPr>
  </w:style>
  <w:style w:type="character" w:styleId="121" w:customStyle="1">
    <w:name w:val="Знак Знак12"/>
    <w:basedOn w:val="DefaultParagraphFont"/>
    <w:uiPriority w:val="99"/>
    <w:qFormat/>
    <w:rsid w:val="00583e0a"/>
    <w:rPr>
      <w:rFonts w:cs="Times New Roman"/>
      <w:b/>
      <w:bCs/>
      <w:sz w:val="24"/>
      <w:szCs w:val="24"/>
    </w:rPr>
  </w:style>
  <w:style w:type="character" w:styleId="112" w:customStyle="1">
    <w:name w:val="Знак Знак11"/>
    <w:basedOn w:val="DefaultParagraphFont"/>
    <w:uiPriority w:val="99"/>
    <w:qFormat/>
    <w:rsid w:val="00583e0a"/>
    <w:rPr>
      <w:rFonts w:cs="Times New Roman"/>
      <w:b/>
      <w:i/>
      <w:sz w:val="26"/>
    </w:rPr>
  </w:style>
  <w:style w:type="character" w:styleId="171" w:customStyle="1">
    <w:name w:val="Знак Знак17"/>
    <w:basedOn w:val="DefaultParagraphFont"/>
    <w:uiPriority w:val="99"/>
    <w:qFormat/>
    <w:rsid w:val="00583e0a"/>
    <w:rPr>
      <w:rFonts w:cs="Times New Roman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10" w:customStyle="1">
    <w:name w:val="Знак Знак10"/>
    <w:basedOn w:val="DefaultParagraphFont"/>
    <w:uiPriority w:val="99"/>
    <w:qFormat/>
    <w:rsid w:val="00583e0a"/>
    <w:rPr>
      <w:rFonts w:cs="Times New Roman"/>
      <w:b/>
      <w:bCs/>
      <w:spacing w:val="120"/>
      <w:sz w:val="24"/>
      <w:szCs w:val="24"/>
    </w:rPr>
  </w:style>
  <w:style w:type="character" w:styleId="92" w:customStyle="1">
    <w:name w:val="Знак Знак9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42" w:customStyle="1">
    <w:name w:val="Знак Знак4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312" w:customStyle="1">
    <w:name w:val="Основной текст с отступом 3 Знак1"/>
    <w:basedOn w:val="DefaultParagraphFont"/>
    <w:link w:val="36"/>
    <w:uiPriority w:val="99"/>
    <w:qFormat/>
    <w:rsid w:val="00583e0a"/>
    <w:rPr>
      <w:sz w:val="28"/>
      <w:szCs w:val="24"/>
    </w:rPr>
  </w:style>
  <w:style w:type="character" w:styleId="25" w:customStyle="1">
    <w:name w:val="Знак Знак2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191" w:customStyle="1">
    <w:name w:val="Знак Знак19"/>
    <w:basedOn w:val="DefaultParagraphFont"/>
    <w:uiPriority w:val="99"/>
    <w:qFormat/>
    <w:rsid w:val="00583e0a"/>
    <w:rPr>
      <w:rFonts w:cs="Times New Roman"/>
      <w:b/>
      <w:bCs/>
      <w:sz w:val="28"/>
      <w:szCs w:val="28"/>
    </w:rPr>
  </w:style>
  <w:style w:type="character" w:styleId="181" w:customStyle="1">
    <w:name w:val="Знак Знак18"/>
    <w:basedOn w:val="DefaultParagraphFont"/>
    <w:uiPriority w:val="99"/>
    <w:qFormat/>
    <w:rsid w:val="00583e0a"/>
    <w:rPr>
      <w:rFonts w:ascii="Tahoma" w:hAnsi="Tahoma" w:cs="Tahoma"/>
      <w:sz w:val="16"/>
      <w:szCs w:val="16"/>
    </w:rPr>
  </w:style>
  <w:style w:type="character" w:styleId="35" w:customStyle="1">
    <w:name w:val="Знак Знак3"/>
    <w:uiPriority w:val="99"/>
    <w:qFormat/>
    <w:rsid w:val="00583e0a"/>
    <w:rPr>
      <w:sz w:val="24"/>
    </w:rPr>
  </w:style>
  <w:style w:type="character" w:styleId="1101" w:customStyle="1">
    <w:name w:val="Знак Знак110"/>
    <w:uiPriority w:val="99"/>
    <w:qFormat/>
    <w:rsid w:val="00583e0a"/>
    <w:rPr>
      <w:color w:val="00000A"/>
      <w:sz w:val="24"/>
    </w:rPr>
  </w:style>
  <w:style w:type="character" w:styleId="1711" w:customStyle="1">
    <w:name w:val="Знак Знак171"/>
    <w:basedOn w:val="DefaultParagraphFont"/>
    <w:uiPriority w:val="99"/>
    <w:qFormat/>
    <w:rsid w:val="00583e0a"/>
    <w:rPr>
      <w:rFonts w:cs="Times New Roman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1611" w:customStyle="1">
    <w:name w:val="Знак Знак161"/>
    <w:basedOn w:val="DefaultParagraphFont"/>
    <w:uiPriority w:val="99"/>
    <w:qFormat/>
    <w:rsid w:val="00583e0a"/>
    <w:rPr>
      <w:rFonts w:cs="Times New Roman"/>
      <w:sz w:val="28"/>
    </w:rPr>
  </w:style>
  <w:style w:type="character" w:styleId="1511" w:customStyle="1">
    <w:name w:val="Знак Знак151"/>
    <w:basedOn w:val="DefaultParagraphFont"/>
    <w:uiPriority w:val="99"/>
    <w:qFormat/>
    <w:rsid w:val="00583e0a"/>
    <w:rPr>
      <w:rFonts w:cs="Times New Roman"/>
      <w:b/>
      <w:sz w:val="28"/>
    </w:rPr>
  </w:style>
  <w:style w:type="character" w:styleId="1411" w:customStyle="1">
    <w:name w:val="Знак Знак141"/>
    <w:basedOn w:val="DefaultParagraphFont"/>
    <w:uiPriority w:val="99"/>
    <w:qFormat/>
    <w:rsid w:val="00583e0a"/>
    <w:rPr>
      <w:rFonts w:cs="Times New Roman"/>
      <w:sz w:val="28"/>
    </w:rPr>
  </w:style>
  <w:style w:type="character" w:styleId="1311" w:customStyle="1">
    <w:name w:val="Знак Знак131"/>
    <w:basedOn w:val="DefaultParagraphFont"/>
    <w:uiPriority w:val="99"/>
    <w:qFormat/>
    <w:rsid w:val="00583e0a"/>
    <w:rPr>
      <w:rFonts w:cs="Times New Roman"/>
      <w:b/>
      <w:sz w:val="24"/>
      <w:szCs w:val="24"/>
    </w:rPr>
  </w:style>
  <w:style w:type="character" w:styleId="1211" w:customStyle="1">
    <w:name w:val="Знак Знак121"/>
    <w:basedOn w:val="DefaultParagraphFont"/>
    <w:uiPriority w:val="99"/>
    <w:qFormat/>
    <w:rsid w:val="00583e0a"/>
    <w:rPr>
      <w:rFonts w:cs="Times New Roman"/>
      <w:b/>
      <w:bCs/>
      <w:sz w:val="24"/>
      <w:szCs w:val="24"/>
    </w:rPr>
  </w:style>
  <w:style w:type="character" w:styleId="1121" w:customStyle="1">
    <w:name w:val="Знак Знак112"/>
    <w:basedOn w:val="DefaultParagraphFont"/>
    <w:uiPriority w:val="99"/>
    <w:qFormat/>
    <w:rsid w:val="00583e0a"/>
    <w:rPr>
      <w:rFonts w:cs="Times New Roman"/>
      <w:b/>
      <w:i/>
      <w:sz w:val="26"/>
    </w:rPr>
  </w:style>
  <w:style w:type="character" w:styleId="101" w:customStyle="1">
    <w:name w:val="Знак Знак101"/>
    <w:basedOn w:val="DefaultParagraphFont"/>
    <w:uiPriority w:val="99"/>
    <w:qFormat/>
    <w:rsid w:val="00583e0a"/>
    <w:rPr>
      <w:rFonts w:cs="Times New Roman"/>
      <w:b/>
      <w:bCs/>
      <w:spacing w:val="120"/>
      <w:sz w:val="24"/>
      <w:szCs w:val="24"/>
    </w:rPr>
  </w:style>
  <w:style w:type="character" w:styleId="911" w:customStyle="1">
    <w:name w:val="Знак Знак91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811" w:customStyle="1">
    <w:name w:val="Знак Знак81"/>
    <w:basedOn w:val="DefaultParagraphFont"/>
    <w:uiPriority w:val="99"/>
    <w:qFormat/>
    <w:rsid w:val="00583e0a"/>
    <w:rPr>
      <w:rFonts w:cs="Times New Roman"/>
      <w:b/>
      <w:sz w:val="28"/>
    </w:rPr>
  </w:style>
  <w:style w:type="character" w:styleId="72" w:customStyle="1">
    <w:name w:val="Знак Знак7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612" w:customStyle="1">
    <w:name w:val="Знак Знак61"/>
    <w:basedOn w:val="DefaultParagraphFont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styleId="512" w:customStyle="1">
    <w:name w:val="Знак Знак51"/>
    <w:basedOn w:val="DefaultParagraphFont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styleId="412" w:customStyle="1">
    <w:name w:val="Знак Знак41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313" w:customStyle="1">
    <w:name w:val="Знак Знак31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214" w:customStyle="1">
    <w:name w:val="Знак Знак21"/>
    <w:basedOn w:val="DefaultParagraphFont"/>
    <w:uiPriority w:val="99"/>
    <w:qFormat/>
    <w:rsid w:val="00583e0a"/>
    <w:rPr>
      <w:rFonts w:cs="Times New Roman"/>
      <w:sz w:val="24"/>
      <w:szCs w:val="24"/>
    </w:rPr>
  </w:style>
  <w:style w:type="character" w:styleId="1111" w:customStyle="1">
    <w:name w:val="Знак Знак111"/>
    <w:basedOn w:val="DefaultParagraphFont"/>
    <w:uiPriority w:val="99"/>
    <w:qFormat/>
    <w:rsid w:val="00583e0a"/>
    <w:rPr>
      <w:rFonts w:cs="Times New Roman"/>
      <w:b/>
      <w:bCs/>
      <w:sz w:val="28"/>
      <w:szCs w:val="28"/>
    </w:rPr>
  </w:style>
  <w:style w:type="character" w:styleId="20" w:customStyle="1">
    <w:name w:val="Знак Знак20"/>
    <w:basedOn w:val="DefaultParagraphFont"/>
    <w:uiPriority w:val="99"/>
    <w:qFormat/>
    <w:rsid w:val="00583e0a"/>
    <w:rPr>
      <w:rFonts w:ascii="Tahoma" w:hAnsi="Tahoma" w:cs="Tahoma"/>
      <w:sz w:val="16"/>
      <w:szCs w:val="16"/>
    </w:rPr>
  </w:style>
  <w:style w:type="character" w:styleId="221" w:customStyle="1">
    <w:name w:val="Знак Знак22"/>
    <w:uiPriority w:val="99"/>
    <w:qFormat/>
    <w:rsid w:val="00583e0a"/>
    <w:rPr>
      <w:sz w:val="24"/>
    </w:rPr>
  </w:style>
  <w:style w:type="character" w:styleId="113" w:customStyle="1">
    <w:name w:val="Знак Знак113"/>
    <w:uiPriority w:val="99"/>
    <w:qFormat/>
    <w:rsid w:val="00583e0a"/>
    <w:rPr>
      <w:color w:val="00000A"/>
      <w:sz w:val="24"/>
      <w:lang w:val="ru-RU" w:eastAsia="ru-RU"/>
    </w:rPr>
  </w:style>
  <w:style w:type="character" w:styleId="BodyTextIndent2Char1" w:customStyle="1">
    <w:name w:val="Body Text Indent 2 Char1"/>
    <w:basedOn w:val="DefaultParagraphFont"/>
    <w:uiPriority w:val="99"/>
    <w:qFormat/>
    <w:locked/>
    <w:rsid w:val="00583e0a"/>
    <w:rPr>
      <w:rFonts w:cs="Times New Roman"/>
      <w:sz w:val="24"/>
      <w:szCs w:val="24"/>
      <w:lang w:val="ru-RU" w:eastAsia="ru-RU" w:bidi="ar-SA"/>
    </w:rPr>
  </w:style>
  <w:style w:type="character" w:styleId="BodyTextIndent3Char1" w:customStyle="1">
    <w:name w:val="Body Text Indent 3 Char1"/>
    <w:basedOn w:val="DefaultParagraphFont"/>
    <w:uiPriority w:val="99"/>
    <w:qFormat/>
    <w:locked/>
    <w:rsid w:val="00583e0a"/>
    <w:rPr>
      <w:rFonts w:cs="Times New Roman"/>
      <w:sz w:val="24"/>
      <w:szCs w:val="24"/>
      <w:lang w:val="ru-RU" w:eastAsia="ru-RU" w:bidi="ar-SA"/>
    </w:rPr>
  </w:style>
  <w:style w:type="character" w:styleId="ListLabel3">
    <w:name w:val="ListLabel 3"/>
    <w:qFormat/>
    <w:rPr>
      <w:rFonts w:eastAsia="Times New Roman" w:cs="Times New Roman"/>
      <w:color w:val="000000"/>
      <w:sz w:val="24"/>
    </w:rPr>
  </w:style>
  <w:style w:type="character" w:styleId="ListLabel4">
    <w:name w:val="ListLabel 4"/>
    <w:qFormat/>
    <w:rPr>
      <w:color w:val="000000"/>
      <w:sz w:val="24"/>
    </w:rPr>
  </w:style>
  <w:style w:type="character" w:styleId="ListLabel5">
    <w:name w:val="ListLabel 5"/>
    <w:qFormat/>
    <w:rPr>
      <w:color w:val="000000"/>
      <w:sz w:val="24"/>
    </w:rPr>
  </w:style>
  <w:style w:type="character" w:styleId="ListLabel6">
    <w:name w:val="ListLabel 6"/>
    <w:qFormat/>
    <w:rPr>
      <w:color w:val="000000"/>
      <w:sz w:val="24"/>
    </w:rPr>
  </w:style>
  <w:style w:type="character" w:styleId="ListLabel7">
    <w:name w:val="ListLabel 7"/>
    <w:qFormat/>
    <w:rPr>
      <w:color w:val="000000"/>
      <w:sz w:val="24"/>
    </w:rPr>
  </w:style>
  <w:style w:type="character" w:styleId="ListLabel8">
    <w:name w:val="ListLabel 8"/>
    <w:qFormat/>
    <w:rPr>
      <w:color w:val="000000"/>
      <w:sz w:val="24"/>
    </w:rPr>
  </w:style>
  <w:style w:type="character" w:styleId="ListLabel9">
    <w:name w:val="ListLabel 9"/>
    <w:qFormat/>
    <w:rPr>
      <w:color w:val="000000"/>
      <w:sz w:val="24"/>
    </w:rPr>
  </w:style>
  <w:style w:type="character" w:styleId="ListLabel10">
    <w:name w:val="ListLabel 10"/>
    <w:qFormat/>
    <w:rPr>
      <w:color w:val="000000"/>
      <w:sz w:val="24"/>
    </w:rPr>
  </w:style>
  <w:style w:type="character" w:styleId="ListLabel11">
    <w:name w:val="ListLabel 11"/>
    <w:qFormat/>
    <w:rPr>
      <w:color w:val="000000"/>
      <w:sz w:val="24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paragraph" w:styleId="Style15" w:customStyle="1">
    <w:name w:val="Заголовок"/>
    <w:basedOn w:val="Normal"/>
    <w:next w:val="Style16"/>
    <w:uiPriority w:val="99"/>
    <w:qFormat/>
    <w:rsid w:val="00583e0a"/>
    <w:pPr>
      <w:keepNext w:val="true"/>
      <w:suppressAutoHyphens w:val="true"/>
      <w:spacing w:before="240" w:after="120"/>
    </w:pPr>
    <w:rPr>
      <w:rFonts w:ascii="Liberation Sans" w:hAnsi="Liberation Sans" w:eastAsia="SimSun" w:cs="Mangal"/>
      <w:color w:val="00000A"/>
      <w:sz w:val="28"/>
      <w:szCs w:val="28"/>
    </w:rPr>
  </w:style>
  <w:style w:type="paragraph" w:styleId="Style16">
    <w:name w:val="Body Text"/>
    <w:basedOn w:val="Normal"/>
    <w:link w:val="a5"/>
    <w:uiPriority w:val="99"/>
    <w:rsid w:val="0058728a"/>
    <w:pPr>
      <w:jc w:val="center"/>
    </w:pPr>
    <w:rPr>
      <w:b/>
      <w:bCs/>
      <w:spacing w:val="120"/>
      <w:sz w:val="32"/>
    </w:rPr>
  </w:style>
  <w:style w:type="paragraph" w:styleId="Style17">
    <w:name w:val="List"/>
    <w:basedOn w:val="Style16"/>
    <w:uiPriority w:val="99"/>
    <w:rsid w:val="00583e0a"/>
    <w:pPr>
      <w:suppressAutoHyphens w:val="true"/>
    </w:pPr>
    <w:rPr>
      <w:rFonts w:cs="Mangal"/>
      <w:b w:val="false"/>
      <w:bCs w:val="false"/>
      <w:color w:val="00000A"/>
      <w:spacing w:val="0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6" w:customStyle="1">
    <w:name w:val="Основной текст (2)"/>
    <w:basedOn w:val="Normal"/>
    <w:link w:val="21"/>
    <w:uiPriority w:val="99"/>
    <w:qFormat/>
    <w:rsid w:val="0058728a"/>
    <w:pPr>
      <w:widowControl w:val="false"/>
      <w:shd w:val="clear" w:color="auto" w:fill="FFFFFF"/>
      <w:spacing w:lineRule="exact" w:line="283" w:before="0" w:after="240"/>
      <w:jc w:val="both"/>
    </w:pPr>
    <w:rPr>
      <w:sz w:val="20"/>
      <w:szCs w:val="20"/>
    </w:rPr>
  </w:style>
  <w:style w:type="paragraph" w:styleId="36" w:customStyle="1">
    <w:name w:val="Основной текст (3)"/>
    <w:basedOn w:val="Normal"/>
    <w:link w:val="31"/>
    <w:uiPriority w:val="99"/>
    <w:qFormat/>
    <w:rsid w:val="0058728a"/>
    <w:pPr>
      <w:widowControl w:val="false"/>
      <w:shd w:val="clear" w:color="auto" w:fill="FFFFFF"/>
      <w:spacing w:lineRule="exact" w:line="274"/>
    </w:pPr>
    <w:rPr>
      <w:b/>
      <w:bCs/>
      <w:sz w:val="20"/>
      <w:szCs w:val="20"/>
    </w:rPr>
  </w:style>
  <w:style w:type="paragraph" w:styleId="BalloonText">
    <w:name w:val="Balloon Text"/>
    <w:basedOn w:val="Normal"/>
    <w:link w:val="a7"/>
    <w:uiPriority w:val="99"/>
    <w:unhideWhenUsed/>
    <w:qFormat/>
    <w:rsid w:val="0058728a"/>
    <w:pPr/>
    <w:rPr>
      <w:rFonts w:ascii="Tahoma" w:hAnsi="Tahoma" w:cs="Tahoma"/>
      <w:sz w:val="16"/>
      <w:szCs w:val="16"/>
    </w:rPr>
  </w:style>
  <w:style w:type="paragraph" w:styleId="114" w:customStyle="1">
    <w:name w:val="Абзац списка1"/>
    <w:basedOn w:val="Normal"/>
    <w:uiPriority w:val="99"/>
    <w:qFormat/>
    <w:rsid w:val="00583e0a"/>
    <w:pPr>
      <w:suppressAutoHyphens w:val="true"/>
      <w:spacing w:before="0" w:after="0"/>
      <w:ind w:left="720" w:hanging="0"/>
      <w:contextualSpacing/>
    </w:pPr>
    <w:rPr>
      <w:lang w:eastAsia="zh-CN"/>
    </w:rPr>
  </w:style>
  <w:style w:type="paragraph" w:styleId="ConsPlusNormal1" w:customStyle="1">
    <w:name w:val="ConsPlusNormal"/>
    <w:uiPriority w:val="99"/>
    <w:qFormat/>
    <w:rsid w:val="00583e0a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Style20" w:customStyle="1">
    <w:name w:val="Title"/>
    <w:basedOn w:val="Style15"/>
    <w:uiPriority w:val="99"/>
    <w:qFormat/>
    <w:rsid w:val="00583e0a"/>
    <w:pPr/>
    <w:rPr/>
  </w:style>
  <w:style w:type="paragraph" w:styleId="Indexheading">
    <w:name w:val="index heading"/>
    <w:basedOn w:val="Normal"/>
    <w:uiPriority w:val="99"/>
    <w:qFormat/>
    <w:rsid w:val="00583e0a"/>
    <w:pPr>
      <w:suppressLineNumbers/>
      <w:suppressAutoHyphens w:val="true"/>
    </w:pPr>
    <w:rPr>
      <w:rFonts w:cs="Mangal"/>
      <w:color w:val="00000A"/>
    </w:rPr>
  </w:style>
  <w:style w:type="paragraph" w:styleId="Style21">
    <w:name w:val="Body Text Indent"/>
    <w:basedOn w:val="Normal"/>
    <w:link w:val="14"/>
    <w:uiPriority w:val="99"/>
    <w:rsid w:val="00583e0a"/>
    <w:pPr>
      <w:suppressAutoHyphens w:val="true"/>
      <w:spacing w:before="0" w:after="120"/>
      <w:ind w:left="283" w:hanging="0"/>
    </w:pPr>
    <w:rPr>
      <w:color w:val="00000A"/>
    </w:rPr>
  </w:style>
  <w:style w:type="paragraph" w:styleId="NoSpacing">
    <w:name w:val="No Spacing"/>
    <w:uiPriority w:val="99"/>
    <w:qFormat/>
    <w:rsid w:val="00583e0a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4"/>
      <w:szCs w:val="22"/>
      <w:lang w:val="ru-RU" w:eastAsia="ru-RU" w:bidi="ar-SA"/>
    </w:rPr>
  </w:style>
  <w:style w:type="paragraph" w:styleId="BodyText2">
    <w:name w:val="Body Text 2"/>
    <w:basedOn w:val="Normal"/>
    <w:link w:val="211"/>
    <w:uiPriority w:val="99"/>
    <w:qFormat/>
    <w:rsid w:val="00583e0a"/>
    <w:pPr>
      <w:suppressAutoHyphens w:val="true"/>
      <w:spacing w:lineRule="auto" w:line="480" w:before="0" w:after="120"/>
    </w:pPr>
    <w:rPr>
      <w:color w:val="00000A"/>
    </w:rPr>
  </w:style>
  <w:style w:type="paragraph" w:styleId="BodyText3">
    <w:name w:val="Body Text 3"/>
    <w:basedOn w:val="Normal"/>
    <w:link w:val="34"/>
    <w:uiPriority w:val="99"/>
    <w:qFormat/>
    <w:rsid w:val="00583e0a"/>
    <w:pPr>
      <w:suppressAutoHyphens w:val="true"/>
      <w:spacing w:before="0" w:after="120"/>
    </w:pPr>
    <w:rPr>
      <w:color w:val="00000A"/>
      <w:sz w:val="16"/>
      <w:szCs w:val="16"/>
    </w:rPr>
  </w:style>
  <w:style w:type="paragraph" w:styleId="Style22">
    <w:name w:val="Subtitle"/>
    <w:basedOn w:val="Normal"/>
    <w:link w:val="15"/>
    <w:uiPriority w:val="99"/>
    <w:qFormat/>
    <w:rsid w:val="00583e0a"/>
    <w:pPr>
      <w:suppressAutoHyphens w:val="true"/>
      <w:jc w:val="both"/>
    </w:pPr>
    <w:rPr>
      <w:rFonts w:ascii="Cambria" w:hAnsi="Cambria"/>
      <w:color w:val="00000A"/>
    </w:rPr>
  </w:style>
  <w:style w:type="paragraph" w:styleId="Caption">
    <w:name w:val="caption"/>
    <w:basedOn w:val="Normal"/>
    <w:uiPriority w:val="99"/>
    <w:qFormat/>
    <w:rsid w:val="00583e0a"/>
    <w:pPr>
      <w:keepNext w:val="true"/>
      <w:spacing w:lineRule="auto" w:line="360" w:before="240" w:after="120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styleId="Style23" w:customStyle="1">
    <w:name w:val="Блочная цитата"/>
    <w:basedOn w:val="Normal"/>
    <w:uiPriority w:val="99"/>
    <w:qFormat/>
    <w:rsid w:val="00583e0a"/>
    <w:pPr>
      <w:suppressAutoHyphens w:val="true"/>
    </w:pPr>
    <w:rPr>
      <w:color w:val="00000A"/>
    </w:rPr>
  </w:style>
  <w:style w:type="paragraph" w:styleId="Style24" w:customStyle="1">
    <w:name w:val="Содержимое таблицы"/>
    <w:basedOn w:val="Normal"/>
    <w:uiPriority w:val="99"/>
    <w:qFormat/>
    <w:rsid w:val="00583e0a"/>
    <w:pPr>
      <w:suppressAutoHyphens w:val="true"/>
    </w:pPr>
    <w:rPr>
      <w:color w:val="00000A"/>
    </w:rPr>
  </w:style>
  <w:style w:type="paragraph" w:styleId="Style25" w:customStyle="1">
    <w:name w:val="Заголовок таблицы"/>
    <w:basedOn w:val="Style24"/>
    <w:uiPriority w:val="99"/>
    <w:qFormat/>
    <w:rsid w:val="00583e0a"/>
    <w:pPr/>
    <w:rPr/>
  </w:style>
  <w:style w:type="paragraph" w:styleId="Font5" w:customStyle="1">
    <w:name w:val="font5"/>
    <w:basedOn w:val="Normal"/>
    <w:uiPriority w:val="99"/>
    <w:qFormat/>
    <w:rsid w:val="00583e0a"/>
    <w:pPr>
      <w:spacing w:beforeAutospacing="1" w:afterAutospacing="1"/>
    </w:pPr>
    <w:rPr>
      <w:i/>
      <w:iCs/>
      <w:color w:val="000000"/>
      <w:sz w:val="16"/>
      <w:szCs w:val="16"/>
    </w:rPr>
  </w:style>
  <w:style w:type="paragraph" w:styleId="Xl65" w:customStyle="1">
    <w:name w:val="xl65"/>
    <w:basedOn w:val="Normal"/>
    <w:uiPriority w:val="99"/>
    <w:qFormat/>
    <w:rsid w:val="00583e0a"/>
    <w:pPr>
      <w:spacing w:beforeAutospacing="1" w:afterAutospacing="1"/>
      <w:jc w:val="right"/>
      <w:textAlignment w:val="top"/>
    </w:pPr>
    <w:rPr>
      <w:color w:val="00000A"/>
    </w:rPr>
  </w:style>
  <w:style w:type="paragraph" w:styleId="Xl66" w:customStyle="1">
    <w:name w:val="xl66"/>
    <w:basedOn w:val="Normal"/>
    <w:uiPriority w:val="99"/>
    <w:qFormat/>
    <w:rsid w:val="00583e0a"/>
    <w:pPr>
      <w:spacing w:beforeAutospacing="1" w:afterAutospacing="1"/>
      <w:jc w:val="right"/>
      <w:textAlignment w:val="center"/>
    </w:pPr>
    <w:rPr>
      <w:color w:val="00000A"/>
    </w:rPr>
  </w:style>
  <w:style w:type="paragraph" w:styleId="Xl67" w:customStyle="1">
    <w:name w:val="xl67"/>
    <w:basedOn w:val="Normal"/>
    <w:uiPriority w:val="99"/>
    <w:qFormat/>
    <w:rsid w:val="00583e0a"/>
    <w:pPr>
      <w:spacing w:beforeAutospacing="1" w:afterAutospacing="1"/>
      <w:jc w:val="both"/>
      <w:textAlignment w:val="center"/>
    </w:pPr>
    <w:rPr>
      <w:b/>
      <w:bCs/>
      <w:color w:val="00000A"/>
      <w:sz w:val="16"/>
      <w:szCs w:val="16"/>
    </w:rPr>
  </w:style>
  <w:style w:type="paragraph" w:styleId="Xl68" w:customStyle="1">
    <w:name w:val="xl68"/>
    <w:basedOn w:val="Normal"/>
    <w:uiPriority w:val="99"/>
    <w:qFormat/>
    <w:rsid w:val="00583e0a"/>
    <w:pPr>
      <w:spacing w:beforeAutospacing="1" w:afterAutospacing="1"/>
      <w:textAlignment w:val="center"/>
    </w:pPr>
    <w:rPr>
      <w:color w:val="00000A"/>
      <w:sz w:val="20"/>
      <w:szCs w:val="20"/>
    </w:rPr>
  </w:style>
  <w:style w:type="paragraph" w:styleId="Xl69" w:customStyle="1">
    <w:name w:val="xl69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20"/>
      <w:szCs w:val="20"/>
    </w:rPr>
  </w:style>
  <w:style w:type="paragraph" w:styleId="Xl70" w:customStyle="1">
    <w:name w:val="xl70"/>
    <w:basedOn w:val="Normal"/>
    <w:uiPriority w:val="99"/>
    <w:qFormat/>
    <w:rsid w:val="00583e0a"/>
    <w:pP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styleId="Xl71" w:customStyle="1">
    <w:name w:val="xl71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6"/>
      <w:szCs w:val="16"/>
    </w:rPr>
  </w:style>
  <w:style w:type="paragraph" w:styleId="Xl72" w:customStyle="1">
    <w:name w:val="xl72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styleId="Xl73" w:customStyle="1">
    <w:name w:val="xl73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styleId="Xl74" w:customStyle="1">
    <w:name w:val="xl74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4"/>
      <w:szCs w:val="14"/>
    </w:rPr>
  </w:style>
  <w:style w:type="paragraph" w:styleId="Xl75" w:customStyle="1">
    <w:name w:val="xl75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  <w:sz w:val="14"/>
      <w:szCs w:val="14"/>
    </w:rPr>
  </w:style>
  <w:style w:type="paragraph" w:styleId="Xl76" w:customStyle="1">
    <w:name w:val="xl76"/>
    <w:basedOn w:val="Normal"/>
    <w:uiPriority w:val="99"/>
    <w:qFormat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styleId="Xl77" w:customStyle="1">
    <w:name w:val="xl77"/>
    <w:basedOn w:val="Normal"/>
    <w:uiPriority w:val="99"/>
    <w:qFormat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styleId="Xl78" w:customStyle="1">
    <w:name w:val="xl78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color w:val="00000A"/>
      <w:sz w:val="14"/>
      <w:szCs w:val="14"/>
    </w:rPr>
  </w:style>
  <w:style w:type="paragraph" w:styleId="Xl79" w:customStyle="1">
    <w:name w:val="xl79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styleId="Xl80" w:customStyle="1">
    <w:name w:val="xl80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  <w:sz w:val="14"/>
      <w:szCs w:val="14"/>
    </w:rPr>
  </w:style>
  <w:style w:type="paragraph" w:styleId="Xl81" w:customStyle="1">
    <w:name w:val="xl81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styleId="Xl82" w:customStyle="1">
    <w:name w:val="xl82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styleId="Xl83" w:customStyle="1">
    <w:name w:val="xl83"/>
    <w:basedOn w:val="Normal"/>
    <w:uiPriority w:val="99"/>
    <w:qFormat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styleId="Xl84" w:customStyle="1">
    <w:name w:val="xl84"/>
    <w:basedOn w:val="Normal"/>
    <w:uiPriority w:val="99"/>
    <w:qFormat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styleId="Xl85" w:customStyle="1">
    <w:name w:val="xl85"/>
    <w:basedOn w:val="Normal"/>
    <w:uiPriority w:val="99"/>
    <w:qFormat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styleId="Xl86" w:customStyle="1">
    <w:name w:val="xl86"/>
    <w:basedOn w:val="Normal"/>
    <w:uiPriority w:val="99"/>
    <w:qFormat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styleId="Xl87" w:customStyle="1">
    <w:name w:val="xl87"/>
    <w:basedOn w:val="Normal"/>
    <w:uiPriority w:val="99"/>
    <w:qFormat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styleId="Xl88" w:customStyle="1">
    <w:name w:val="xl88"/>
    <w:basedOn w:val="Normal"/>
    <w:uiPriority w:val="99"/>
    <w:qFormat/>
    <w:rsid w:val="00583e0a"/>
    <w:pPr>
      <w:spacing w:beforeAutospacing="1" w:afterAutospacing="1"/>
      <w:textAlignment w:val="center"/>
    </w:pPr>
    <w:rPr>
      <w:i/>
      <w:iCs/>
      <w:color w:val="00000A"/>
    </w:rPr>
  </w:style>
  <w:style w:type="paragraph" w:styleId="115" w:customStyle="1">
    <w:name w:val="Указатель1"/>
    <w:basedOn w:val="Normal"/>
    <w:uiPriority w:val="99"/>
    <w:qFormat/>
    <w:rsid w:val="00583e0a"/>
    <w:pPr>
      <w:suppressLineNumbers/>
    </w:pPr>
    <w:rPr>
      <w:rFonts w:cs="Mangal"/>
      <w:lang w:eastAsia="zh-CN"/>
    </w:rPr>
  </w:style>
  <w:style w:type="paragraph" w:styleId="ConsPlusTitle" w:customStyle="1">
    <w:name w:val="ConsPlusTitle"/>
    <w:uiPriority w:val="99"/>
    <w:qFormat/>
    <w:rsid w:val="00583e0a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eastAsia="zh-CN" w:val="ru-RU" w:bidi="ar-SA"/>
    </w:rPr>
  </w:style>
  <w:style w:type="paragraph" w:styleId="Style26" w:customStyle="1">
    <w:name w:val="Стиль"/>
    <w:uiPriority w:val="99"/>
    <w:qFormat/>
    <w:rsid w:val="00583e0a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215" w:customStyle="1">
    <w:name w:val="Основной текст с отступом 21"/>
    <w:basedOn w:val="Normal"/>
    <w:uiPriority w:val="99"/>
    <w:qFormat/>
    <w:rsid w:val="00583e0a"/>
    <w:pPr>
      <w:spacing w:lineRule="auto" w:line="480" w:before="0" w:after="120"/>
      <w:ind w:left="283" w:hanging="0"/>
    </w:pPr>
    <w:rPr>
      <w:lang w:eastAsia="zh-CN"/>
    </w:rPr>
  </w:style>
  <w:style w:type="paragraph" w:styleId="ConsPlusNonformat" w:customStyle="1">
    <w:name w:val="ConsPlusNonformat"/>
    <w:uiPriority w:val="99"/>
    <w:qFormat/>
    <w:rsid w:val="00583e0a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583e0a"/>
    <w:pPr>
      <w:spacing w:before="280" w:after="280"/>
    </w:pPr>
    <w:rPr>
      <w:lang w:eastAsia="zh-CN"/>
    </w:rPr>
  </w:style>
  <w:style w:type="paragraph" w:styleId="Style27" w:customStyle="1">
    <w:name w:val="Знак Знак Знак Знак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zh-CN"/>
    </w:rPr>
  </w:style>
  <w:style w:type="paragraph" w:styleId="Style28">
    <w:name w:val="Header"/>
    <w:basedOn w:val="Normal"/>
    <w:link w:val="19"/>
    <w:uiPriority w:val="99"/>
    <w:rsid w:val="00583e0a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cs="Calibri"/>
      <w:sz w:val="22"/>
      <w:szCs w:val="22"/>
      <w:lang w:eastAsia="zh-CN"/>
    </w:rPr>
  </w:style>
  <w:style w:type="paragraph" w:styleId="Style29">
    <w:name w:val="Footer"/>
    <w:basedOn w:val="Normal"/>
    <w:link w:val="1a"/>
    <w:uiPriority w:val="99"/>
    <w:rsid w:val="00583e0a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cs="Calibri"/>
      <w:sz w:val="22"/>
      <w:szCs w:val="22"/>
      <w:lang w:eastAsia="zh-CN"/>
    </w:rPr>
  </w:style>
  <w:style w:type="paragraph" w:styleId="116" w:customStyle="1">
    <w:name w:val="Название объекта1"/>
    <w:basedOn w:val="Normal"/>
    <w:next w:val="Normal"/>
    <w:uiPriority w:val="99"/>
    <w:qFormat/>
    <w:rsid w:val="00583e0a"/>
    <w:pPr>
      <w:keepNext w:val="true"/>
      <w:spacing w:lineRule="auto" w:line="360" w:before="240" w:after="120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styleId="ConsPlusCell" w:customStyle="1">
    <w:name w:val="ConsPlusCell"/>
    <w:uiPriority w:val="99"/>
    <w:qFormat/>
    <w:rsid w:val="00583e0a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zh-CN" w:val="ru-RU" w:bidi="ar-SA"/>
    </w:rPr>
  </w:style>
  <w:style w:type="paragraph" w:styleId="216" w:customStyle="1">
    <w:name w:val="Основной текст 21"/>
    <w:basedOn w:val="Normal"/>
    <w:uiPriority w:val="99"/>
    <w:qFormat/>
    <w:rsid w:val="00583e0a"/>
    <w:pPr/>
    <w:rPr>
      <w:sz w:val="28"/>
      <w:lang w:eastAsia="zh-CN"/>
    </w:rPr>
  </w:style>
  <w:style w:type="paragraph" w:styleId="314" w:customStyle="1">
    <w:name w:val="Основной текст с отступом 31"/>
    <w:basedOn w:val="Normal"/>
    <w:uiPriority w:val="99"/>
    <w:qFormat/>
    <w:rsid w:val="00583e0a"/>
    <w:pPr>
      <w:ind w:left="360" w:hanging="0"/>
      <w:jc w:val="both"/>
    </w:pPr>
    <w:rPr>
      <w:sz w:val="28"/>
      <w:lang w:eastAsia="zh-CN"/>
    </w:rPr>
  </w:style>
  <w:style w:type="paragraph" w:styleId="ConsNormal" w:customStyle="1">
    <w:name w:val="ConsNormal"/>
    <w:uiPriority w:val="99"/>
    <w:qFormat/>
    <w:rsid w:val="00583e0a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ConsNonformat" w:customStyle="1">
    <w:name w:val="ConsNonformat"/>
    <w:uiPriority w:val="99"/>
    <w:qFormat/>
    <w:rsid w:val="00583e0a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zh-CN" w:val="ru-RU" w:bidi="ar-SA"/>
    </w:rPr>
  </w:style>
  <w:style w:type="paragraph" w:styleId="315" w:customStyle="1">
    <w:name w:val="Основной текст 31"/>
    <w:basedOn w:val="Normal"/>
    <w:uiPriority w:val="99"/>
    <w:qFormat/>
    <w:rsid w:val="00583e0a"/>
    <w:pPr>
      <w:jc w:val="center"/>
    </w:pPr>
    <w:rPr>
      <w:sz w:val="28"/>
      <w:lang w:eastAsia="zh-CN"/>
    </w:rPr>
  </w:style>
  <w:style w:type="paragraph" w:styleId="117" w:customStyle="1">
    <w:name w:val="Без интервала1"/>
    <w:uiPriority w:val="99"/>
    <w:qFormat/>
    <w:rsid w:val="00583e0a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zh-CN" w:val="ru-RU" w:bidi="ar-SA"/>
    </w:rPr>
  </w:style>
  <w:style w:type="paragraph" w:styleId="Justifyfull" w:customStyle="1">
    <w:name w:val="justifyfull"/>
    <w:basedOn w:val="Normal"/>
    <w:uiPriority w:val="99"/>
    <w:qFormat/>
    <w:rsid w:val="00583e0a"/>
    <w:pPr>
      <w:spacing w:before="280" w:after="280"/>
    </w:pPr>
    <w:rPr>
      <w:lang w:eastAsia="zh-CN"/>
    </w:rPr>
  </w:style>
  <w:style w:type="paragraph" w:styleId="ListParagraph">
    <w:name w:val="List Paragraph"/>
    <w:basedOn w:val="Normal"/>
    <w:uiPriority w:val="99"/>
    <w:qFormat/>
    <w:rsid w:val="00583e0a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 w:cs="Times New Roman CYR"/>
      <w:sz w:val="28"/>
      <w:szCs w:val="20"/>
      <w:lang w:eastAsia="zh-CN"/>
    </w:rPr>
  </w:style>
  <w:style w:type="paragraph" w:styleId="CharChar" w:customStyle="1">
    <w:name w:val="Char Char"/>
    <w:basedOn w:val="Normal"/>
    <w:uiPriority w:val="99"/>
    <w:qFormat/>
    <w:rsid w:val="00583e0a"/>
    <w:pPr>
      <w:widowControl w:val="false"/>
      <w:spacing w:lineRule="atLeast" w:line="360"/>
      <w:jc w:val="both"/>
      <w:textAlignment w:val="baseline"/>
    </w:pPr>
    <w:rPr>
      <w:rFonts w:ascii="Arial" w:hAnsi="Arial" w:cs="Arial"/>
      <w:sz w:val="22"/>
      <w:szCs w:val="20"/>
      <w:lang w:val="pl-PL" w:eastAsia="zh-CN"/>
    </w:rPr>
  </w:style>
  <w:style w:type="paragraph" w:styleId="Justppt" w:customStyle="1">
    <w:name w:val="justppt"/>
    <w:basedOn w:val="Normal"/>
    <w:uiPriority w:val="99"/>
    <w:qFormat/>
    <w:rsid w:val="00583e0a"/>
    <w:pPr>
      <w:spacing w:before="280" w:after="280"/>
    </w:pPr>
    <w:rPr>
      <w:lang w:eastAsia="zh-CN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583e0a"/>
    <w:pPr>
      <w:widowControl w:val="false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styleId="AAA" w:customStyle="1">
    <w:name w:val="! AAA !"/>
    <w:uiPriority w:val="99"/>
    <w:qFormat/>
    <w:rsid w:val="00583e0a"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0000FF"/>
      <w:kern w:val="0"/>
      <w:sz w:val="24"/>
      <w:szCs w:val="24"/>
      <w:lang w:eastAsia="zh-CN" w:val="ru-RU" w:bidi="ar-SA"/>
    </w:rPr>
  </w:style>
  <w:style w:type="paragraph" w:styleId="Style31" w:customStyle="1">
    <w:name w:val="Содержимое врезки"/>
    <w:basedOn w:val="Normal"/>
    <w:uiPriority w:val="99"/>
    <w:qFormat/>
    <w:rsid w:val="00583e0a"/>
    <w:pPr/>
    <w:rPr>
      <w:lang w:eastAsia="zh-CN"/>
    </w:rPr>
  </w:style>
  <w:style w:type="paragraph" w:styleId="BodyTextIndent2">
    <w:name w:val="Body Text Indent 2"/>
    <w:basedOn w:val="Normal"/>
    <w:link w:val="214"/>
    <w:uiPriority w:val="99"/>
    <w:qFormat/>
    <w:rsid w:val="00583e0a"/>
    <w:pPr>
      <w:spacing w:lineRule="auto" w:line="480" w:before="0" w:after="120"/>
      <w:ind w:left="283" w:hanging="0"/>
    </w:pPr>
    <w:rPr/>
  </w:style>
  <w:style w:type="paragraph" w:styleId="118" w:customStyle="1">
    <w:name w:val="Знак Знак Знак Знак1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313"/>
    <w:uiPriority w:val="99"/>
    <w:qFormat/>
    <w:rsid w:val="00583e0a"/>
    <w:pPr>
      <w:ind w:left="360" w:hanging="0"/>
      <w:jc w:val="both"/>
    </w:pPr>
    <w:rPr>
      <w:sz w:val="28"/>
    </w:rPr>
  </w:style>
  <w:style w:type="paragraph" w:styleId="27" w:customStyle="1">
    <w:name w:val="Знак Знак Знак Знак2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zh-CN"/>
    </w:rPr>
  </w:style>
  <w:style w:type="paragraph" w:styleId="37" w:customStyle="1">
    <w:name w:val="Знак Знак Знак Знак3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en-US"/>
    </w:rPr>
  </w:style>
  <w:style w:type="paragraph" w:styleId="43" w:customStyle="1">
    <w:name w:val="Знак Знак Знак Знак4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zh-CN"/>
    </w:rPr>
  </w:style>
  <w:style w:type="paragraph" w:styleId="83" w:customStyle="1">
    <w:name w:val="Знак Знак Знак Знак8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en-US"/>
    </w:rPr>
  </w:style>
  <w:style w:type="paragraph" w:styleId="28" w:customStyle="1">
    <w:name w:val="Абзац списка2"/>
    <w:basedOn w:val="Normal"/>
    <w:uiPriority w:val="99"/>
    <w:qFormat/>
    <w:rsid w:val="00583e0a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29" w:customStyle="1">
    <w:name w:val="Название объекта2"/>
    <w:basedOn w:val="Normal"/>
    <w:uiPriority w:val="99"/>
    <w:qFormat/>
    <w:rsid w:val="00583e0a"/>
    <w:pPr>
      <w:keepNext w:val="true"/>
      <w:spacing w:lineRule="auto" w:line="360" w:before="240" w:after="120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styleId="210" w:customStyle="1">
    <w:name w:val="Без интервала2"/>
    <w:uiPriority w:val="99"/>
    <w:qFormat/>
    <w:rsid w:val="00583e0a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4"/>
      <w:szCs w:val="22"/>
      <w:lang w:val="ru-RU" w:eastAsia="ru-RU" w:bidi="ar-SA"/>
    </w:rPr>
  </w:style>
  <w:style w:type="paragraph" w:styleId="38" w:customStyle="1">
    <w:name w:val="Абзац списка3"/>
    <w:basedOn w:val="Normal"/>
    <w:uiPriority w:val="99"/>
    <w:qFormat/>
    <w:rsid w:val="00583e0a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73" w:customStyle="1">
    <w:name w:val="Знак Знак Знак Знак7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en-US"/>
    </w:rPr>
  </w:style>
  <w:style w:type="paragraph" w:styleId="39" w:customStyle="1">
    <w:name w:val="Название объекта3"/>
    <w:basedOn w:val="Normal"/>
    <w:uiPriority w:val="99"/>
    <w:qFormat/>
    <w:rsid w:val="00583e0a"/>
    <w:pPr>
      <w:keepNext w:val="true"/>
      <w:spacing w:lineRule="auto" w:line="360" w:before="240" w:after="120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styleId="310" w:customStyle="1">
    <w:name w:val="Без интервала3"/>
    <w:uiPriority w:val="99"/>
    <w:qFormat/>
    <w:rsid w:val="00583e0a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4"/>
      <w:szCs w:val="22"/>
      <w:lang w:val="ru-RU" w:eastAsia="ru-RU" w:bidi="ar-SA"/>
    </w:rPr>
  </w:style>
  <w:style w:type="paragraph" w:styleId="63" w:customStyle="1">
    <w:name w:val="Знак Знак Знак Знак6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en-US"/>
    </w:rPr>
  </w:style>
  <w:style w:type="paragraph" w:styleId="53" w:customStyle="1">
    <w:name w:val="Знак Знак Знак Знак5"/>
    <w:basedOn w:val="Normal"/>
    <w:uiPriority w:val="99"/>
    <w:qFormat/>
    <w:rsid w:val="00583e0a"/>
    <w:pPr/>
    <w:rPr>
      <w:rFonts w:ascii="Verdana" w:hAnsi="Verdana" w:cs="Verdana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6057b0"/>
    <w:pPr>
      <w:ind w:left="240" w:hanging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206a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E2AB-A972-4CE2-9AB0-8BA2612B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LibreOffice/6.1.4.2$Windows_x86 LibreOffice_project/9d0f32d1f0b509096fd65e0d4bec26ddd1938fd3</Application>
  <Pages>33</Pages>
  <Words>9068</Words>
  <Characters>53862</Characters>
  <CharactersWithSpaces>62687</CharactersWithSpaces>
  <Paragraphs>3618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2022-07-07T07:49:00Z</dcterms:created>
  <dc:creator>User_01s</dc:creator>
  <dc:description/>
  <dc:language>ru-RU</dc:language>
  <cp:lastModifiedBy/>
  <cp:lastPrinted>2022-10-25T10:52:28Z</cp:lastPrinted>
  <dcterms:modified xsi:type="dcterms:W3CDTF">2022-10-25T10:55:58Z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