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240" w:after="60"/>
        <w:jc w:val="center"/>
        <w:outlineLvl w:val="0"/>
        <w:rPr>
          <w:rFonts w:ascii="Arial" w:hAnsi="Arial" w:eastAsia="SimSun" w:cs="Times New Roman"/>
          <w:b/>
          <w:b/>
          <w:color w:val="auto"/>
          <w:kern w:val="2"/>
          <w:sz w:val="32"/>
          <w:szCs w:val="20"/>
          <w:lang w:val="en-US" w:eastAsia="zh-CN"/>
        </w:rPr>
      </w:pPr>
      <w:r>
        <w:rPr/>
        <w:drawing>
          <wp:inline distT="0" distB="5715" distL="0" distR="0">
            <wp:extent cx="572770" cy="6610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АДМИНИСТРАЦИЯ НИКОЛЬСКОГО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МУНИЦИПАЛЬНОГО РАЙОНА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auto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ПОСТАНОВЛЕНИЕ</w:t>
      </w:r>
    </w:p>
    <w:p>
      <w:pPr>
        <w:pStyle w:val="Normal"/>
        <w:widowControl w:val="false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22.08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 xml:space="preserve">.2022 года  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779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г. Никольск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4536" w:leader="none"/>
          <w:tab w:val="left" w:pos="4820" w:leader="none"/>
        </w:tabs>
        <w:spacing w:lineRule="auto" w:line="240" w:before="0" w:after="0"/>
        <w:ind w:right="4819" w:hanging="0"/>
        <w:contextualSpacing/>
        <w:jc w:val="both"/>
        <w:rPr>
          <w:rFonts w:ascii="Times New Roman" w:hAnsi="Times New Roman" w:eastAsia="Times New Roman" w:cs="Times New Roman"/>
          <w:color w:val="auto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О внесении изменений в муниципальную программу «Социальная поддержка граждан Никольского муниципального района на 2020-2025годы», утвержденную постановлением администрации Никольского муниципального района от 11.12.2019 года № 1264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района Вологодской области, утверждённым постановлением администрации Никольского муниципального района от 06 августа 2014 года № 831,  статьей 33 Устава Никольского муниципального района, администрация Никольского муниципального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ПОСТАНОВЛЯЕТ: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color w:val="000000"/>
          <w:sz w:val="22"/>
          <w:szCs w:val="22"/>
        </w:rPr>
        <w:t>1. Внести в муниципальную программу «Социальная поддержка граждан Никольского муниципального района на 2020-2025 годы», утвержденную постановлением администрации Никольского муниципального района от 11.12.2019 года № 1264 (далее-муниципальная программа), следующие изменения: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1.1  Строку 9 таблицы паспорта муниципальной программы изложить в следующей редакции: «</w:t>
      </w:r>
    </w:p>
    <w:tbl>
      <w:tblPr>
        <w:tblStyle w:val="a4"/>
        <w:tblW w:w="9356" w:type="dxa"/>
        <w:jc w:val="left"/>
        <w:tblInd w:w="-560" w:type="dxa"/>
        <w:tblCellMar>
          <w:top w:w="0" w:type="dxa"/>
          <w:left w:w="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2111"/>
        <w:gridCol w:w="7244"/>
      </w:tblGrid>
      <w:tr>
        <w:trPr/>
        <w:tc>
          <w:tcPr>
            <w:tcW w:w="2111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финансового</w:t>
            </w:r>
          </w:p>
          <w:p>
            <w:pPr>
              <w:pStyle w:val="NormalWeb"/>
              <w:spacing w:lineRule="auto" w:line="240" w:beforeAutospacing="0" w:before="0" w:afterAutospacing="0" w:after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обеспечения программы</w:t>
            </w:r>
          </w:p>
          <w:p>
            <w:pPr>
              <w:pStyle w:val="NormalWeb"/>
              <w:spacing w:lineRule="auto" w:line="240" w:beforeAutospacing="0" w:before="0" w:afterAutospacing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44" w:type="dxa"/>
            <w:tcBorders/>
            <w:shd w:fill="auto" w:val="clear"/>
          </w:tcPr>
          <w:p>
            <w:pPr>
              <w:pStyle w:val="Standard"/>
              <w:spacing w:before="0" w:after="200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«Общий объем ассигнований на реализацию муниципальной программы   196 549,7  тыс. рублей, в том числе по годам реализации: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2020 год -  26205,9  тыс. рублей;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 xml:space="preserve">2021 год – 35912,1 тыс. рублей;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2022 год -  32813,3 тыс. рублей;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2023 год -  33901,6 тыс. рублей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2024 год -  33858,4 тыс. рублей;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2025 год -  33858,4 тыс. рублей.</w:t>
            </w:r>
          </w:p>
          <w:p>
            <w:pPr>
              <w:pStyle w:val="NormalWeb"/>
              <w:spacing w:before="28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  <w:p>
            <w:pPr>
              <w:pStyle w:val="NormalWeb"/>
              <w:spacing w:before="280" w:after="0"/>
              <w:rPr/>
            </w:pPr>
            <w:r>
              <w:rPr>
                <w:color w:val="000000"/>
                <w:sz w:val="22"/>
                <w:szCs w:val="22"/>
              </w:rPr>
              <w:t>- за счет средств районного бюджета -  40279,1 тыс. рублей, в том числе по годам реализации: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2020 год  -  5856,6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2021 год  - 6367,1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2022 год  -  6805,5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2023 год -  7082,3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2024 год -  7083,8 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2025 год  -  7083,8 тыс. рублей.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- за счет средств областного бюджета — 153529,9 тыс. рублей, в том числе по годам реализации: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2020 год - 19379,6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2021 год - 29381,1 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2022 год – 26007,8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2023 год – 26253,8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2024 год – 26253,8 тыс. рублей;</w:t>
            </w:r>
          </w:p>
          <w:p>
            <w:pPr>
              <w:pStyle w:val="NormalWeb"/>
              <w:spacing w:beforeAutospacing="0" w:before="0" w:afterAutospacing="0" w:after="200"/>
              <w:contextualSpacing/>
              <w:rPr>
                <w:color w:val="000000"/>
                <w:sz w:val="22"/>
                <w:szCs w:val="22"/>
              </w:rPr>
            </w:pPr>
            <w:bookmarkStart w:id="0" w:name="__DdeLink__5368_1402050514"/>
            <w:bookmarkEnd w:id="0"/>
            <w:r>
              <w:rPr>
                <w:color w:val="000000"/>
                <w:sz w:val="22"/>
                <w:szCs w:val="22"/>
              </w:rPr>
              <w:t>2025 год  - 26253,8 тыс. рублей.</w:t>
            </w:r>
          </w:p>
          <w:p>
            <w:pPr>
              <w:pStyle w:val="NormalWeb"/>
              <w:spacing w:beforeAutospacing="0" w:before="0" w:afterAutospacing="0" w:after="200"/>
              <w:contextualSpacing/>
              <w:rPr/>
            </w:pPr>
            <w:r>
              <w:rPr/>
            </w:r>
          </w:p>
          <w:p>
            <w:pPr>
              <w:pStyle w:val="NormalWeb"/>
              <w:spacing w:beforeAutospacing="0" w:before="0" w:afterAutospacing="0" w:after="20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- за счет средств федерального бюджета — 2740,7 тыс. рублей, в том числе по годам реализации: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2020 год  - 969,7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2021 год -  163,9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2022 год -  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2023 год -  565,5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2024 год -  520,8 тыс. рублей;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</w:rPr>
              <w:t>2025 год -   520,8 тыс. рублей.</w:t>
            </w:r>
            <w:r>
              <w:rPr/>
              <w:t xml:space="preserve"> 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».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1.2. Раздел  3 муниципальной программы изложить в следующей редакции: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ab/>
        <w:t xml:space="preserve">«Общий объем ассигнований на реализацию муниципальной программы   </w:t>
      </w:r>
      <w:bookmarkStart w:id="1" w:name="__DdeLink__6651_2120910141"/>
      <w:r>
        <w:rPr>
          <w:color w:val="000000"/>
          <w:szCs w:val="22"/>
        </w:rPr>
        <w:t xml:space="preserve">196 549,7  тыс. рублей, в том числе по годам реализации: 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 год -  26205,9  тыс. рублей;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2021 год – 35912,1 тыс. рублей; 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2022 год -  32813,3 тыс. рублей;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2023 год -  33901,6 тыс. рублей</w:t>
      </w:r>
    </w:p>
    <w:p>
      <w:pPr>
        <w:pStyle w:val="Standard"/>
        <w:spacing w:before="0" w:after="200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2024 год -  33858,4 тыс. рублей;</w:t>
      </w:r>
    </w:p>
    <w:p>
      <w:pPr>
        <w:pStyle w:val="Standard"/>
        <w:spacing w:before="0" w:after="200"/>
        <w:contextualSpacing/>
        <w:rPr/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2025 год -  33858,4 тыс. рублей.</w:t>
      </w:r>
      <w:r>
        <w:rPr>
          <w:color w:val="000000"/>
        </w:rPr>
        <w:t xml:space="preserve">       </w:t>
      </w:r>
      <w:bookmarkEnd w:id="1"/>
    </w:p>
    <w:p>
      <w:pPr>
        <w:pStyle w:val="Normal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счет средств районного бюджета -  40279,1 тыс. рублей, в том числе по годам реализации: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2020 год  -  5856,6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2021 год  - 6367,1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2022 год  -  6805,5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2023 год -  7082,3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2024 год -  7083,8 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2025 год  -  7083,8 тыс. рублей.</w:t>
      </w:r>
    </w:p>
    <w:p>
      <w:pPr>
        <w:pStyle w:val="Normal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счет средств областного бюджета — 153529,9 тыс. рублей, в том числе по годам реализации: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2020 год - 19379,6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2021 год - 29381,1 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2022 год – 26007,8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2023 год – 26253,8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2024 год – 26253,8 тыс. рублей;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2025 год  - 26253,8 тыс. рублей.</w:t>
      </w:r>
    </w:p>
    <w:p>
      <w:pPr>
        <w:pStyle w:val="Normal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счет средств федерального бюджета  - 2740,7 тыс. рублей, в том числе по годам реализации: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2020 год  - 969,7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2021 год -  163,9 тыс. рублей;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2022 год -  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2023 год -  565,5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2024 год -  520,8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2025 год -   520,8 тыс. рублей.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Сведения о расходах районного бюджета на реализацию муниципальной программы представлены в приложении № 3 к муниципальной программе».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1.3. Приложение № 3 муниципальной программы изложить в новой редакции согласно приложения № 1 к настоящему постановлению.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1.4. Приложение № 4 к муниципальной программе изложить в следующей редакции, согласно Приложения № 2 к настоящему постановлению.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2"/>
          <w:szCs w:val="22"/>
        </w:rPr>
        <w:t>1.5. Строку 7 таблицы паспорта подпрограммы 1 муниципальной программы изложить в следующей редакции: «</w:t>
      </w:r>
    </w:p>
    <w:tbl>
      <w:tblPr>
        <w:tblW w:w="9360" w:type="dxa"/>
        <w:jc w:val="left"/>
        <w:tblInd w:w="-2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3" w:type="dxa"/>
        </w:tblCellMar>
        <w:tblLook w:firstRow="1" w:noVBand="1" w:lastRow="0" w:firstColumn="1" w:lastColumn="0" w:noHBand="0" w:val="04a0"/>
      </w:tblPr>
      <w:tblGrid>
        <w:gridCol w:w="2775"/>
        <w:gridCol w:w="6584"/>
      </w:tblGrid>
      <w:tr>
        <w:trPr/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color w:val="000000"/>
                <w:sz w:val="22"/>
                <w:szCs w:val="22"/>
              </w:rPr>
              <w:t>Объемы финансового обеспечения подпрограммы 1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1 составляет  155059,8  тыс. рублей:  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2020 год - 19948,7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2021 год — 29230,9  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2022 год -  25860,4 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2023 год -  26732,8 тыс. рублей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2024 год – 26643,5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2025 год -  26643,5 тыс. рублей.</w:t>
            </w:r>
          </w:p>
          <w:p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t>из них: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 xml:space="preserve">- за счет средств районного бюджета – </w:t>
            </w:r>
            <w:bookmarkStart w:id="2" w:name="__DdeLink__11381_1680513223"/>
            <w:r>
              <w:rPr>
                <w:szCs w:val="22"/>
              </w:rPr>
              <w:t xml:space="preserve">16669,3 </w:t>
            </w:r>
            <w:bookmarkEnd w:id="2"/>
            <w:r>
              <w:rPr>
                <w:szCs w:val="22"/>
              </w:rPr>
              <w:t>тыс. рублей, в том числе по годам: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2020 год - 2903,9 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2021 год – 2521,5   тыс. рублей;</w:t>
            </w:r>
          </w:p>
          <w:p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t>2022 год -  2787,6  тыс. рублей;</w:t>
            </w:r>
          </w:p>
          <w:p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t>2023 год -  2848,5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2024 год -  2803,9 тыс. рублей;</w:t>
            </w:r>
          </w:p>
          <w:p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t>2025 год -  2803,9 тыс. рублей.</w:t>
            </w:r>
          </w:p>
          <w:p>
            <w:pPr>
              <w:pStyle w:val="Standard"/>
              <w:jc w:val="both"/>
              <w:rPr/>
            </w:pPr>
            <w:r>
              <w:rPr/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- з</w:t>
            </w:r>
            <w:bookmarkStart w:id="3" w:name="__DdeLink__5164_904311924"/>
            <w:r>
              <w:rPr>
                <w:szCs w:val="22"/>
              </w:rPr>
              <w:t xml:space="preserve">а счет средств областного бюджета – </w:t>
            </w:r>
            <w:bookmarkEnd w:id="3"/>
            <w:r>
              <w:rPr>
                <w:szCs w:val="22"/>
              </w:rPr>
              <w:t>135649,8. рублей, в том числе  по годам: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2020 год -  16075,1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2021 год -  26545,5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2022 год  -  23072,8 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2023 год -   23318,8 тыс. рублей;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2024 год -   23318,8 тыс. рублей;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 -   23318,8 тыс. рублей. 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/>
              <w:t xml:space="preserve">- </w:t>
            </w:r>
            <w:r>
              <w:rPr>
                <w:rFonts w:cs="Times New Roman" w:ascii="Times New Roman" w:hAnsi="Times New Roman"/>
              </w:rPr>
              <w:t>за счет средств федерального бюджета — 2740,7 тыс. рублей, в том числе по годам реализации: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2020 год -  969,7 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2021 год  -  163,9тыс. рублей;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2022 год -   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2023 год -   565,5 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2024 год  -  520,8 тыс. рублей;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>2025 год -   520,8 тыс. рублей.</w:t>
            </w:r>
            <w:r>
              <w:rPr>
                <w:color w:val="000000"/>
              </w:rPr>
              <w:t xml:space="preserve"> 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1.6.  Абзацы 1-32 Раздела 4 подпрограммы 1 муниципальной программы изложить в следующей редакции: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ab/>
        <w:t xml:space="preserve">«Общий объем бюджетных ассигнований на реализацию подпрограммы 1 составляет     155059,8  тыс. рублей:  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2020 год - 19948,7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2021 год — 29230,9 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2022 год -  25860,4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2023 год -  26732,8 тыс. рублей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2024 год – 26643,5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2025 год -  26643,5 тыс. рублей.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из них: за счет средств районного бюджета — 16669,3 тыс. рублей, в том числе по годам: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2020 год - 2903,9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2021 год – 2521,5 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2022 год -  2787,6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2023 год -  2848,5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2024 год -  2803,9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2025 год -  2803,9 тыс. рублей..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- за счет средств областного бюджета — 135649,8. рублей, в том числе  по годам реализации: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2020 год -  16075,1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2021 год -  26545,5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2022 год  -  23072,8 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2023 год -   23318,8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>2024 год -   23318,8 тыс. рублей;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  <w:t xml:space="preserve">2025 год  -   23318,8 тыс. рублей. </w:t>
      </w:r>
    </w:p>
    <w:p>
      <w:pPr>
        <w:pStyle w:val="Standard"/>
        <w:jc w:val="both"/>
        <w:rPr>
          <w:szCs w:val="22"/>
        </w:rPr>
      </w:pPr>
      <w:r>
        <w:rPr>
          <w:szCs w:val="22"/>
        </w:rPr>
      </w:r>
    </w:p>
    <w:p>
      <w:pPr>
        <w:pStyle w:val="Standard"/>
        <w:jc w:val="both"/>
        <w:rPr/>
      </w:pPr>
      <w:r>
        <w:rPr/>
        <w:t>- за счет средств федерального бюджета 2740,7 тыс. рублей, в том числе по годам реализации:</w:t>
      </w:r>
    </w:p>
    <w:p>
      <w:pPr>
        <w:pStyle w:val="Standard"/>
        <w:jc w:val="both"/>
        <w:rPr/>
      </w:pPr>
      <w:r>
        <w:rPr/>
        <w:t xml:space="preserve">2020 год -  969,7 тыс. рублей; </w:t>
      </w:r>
    </w:p>
    <w:p>
      <w:pPr>
        <w:pStyle w:val="Standard"/>
        <w:jc w:val="both"/>
        <w:rPr/>
      </w:pPr>
      <w:r>
        <w:rPr/>
        <w:t xml:space="preserve">2021 год  -  163,9тыс. рублей; </w:t>
      </w:r>
    </w:p>
    <w:p>
      <w:pPr>
        <w:pStyle w:val="Standard"/>
        <w:jc w:val="both"/>
        <w:rPr/>
      </w:pPr>
      <w:r>
        <w:rPr/>
        <w:t>2022 год -   0,0 тыс. рублей;</w:t>
      </w:r>
    </w:p>
    <w:p>
      <w:pPr>
        <w:pStyle w:val="Standard"/>
        <w:jc w:val="both"/>
        <w:rPr/>
      </w:pPr>
      <w:r>
        <w:rPr/>
        <w:t>2023 год -   565,5  тыс. рублей;</w:t>
      </w:r>
    </w:p>
    <w:p>
      <w:pPr>
        <w:pStyle w:val="Standard"/>
        <w:jc w:val="both"/>
        <w:rPr/>
      </w:pPr>
      <w:r>
        <w:rPr/>
        <w:t>2024 год  -  520,8 тыс. рублей;</w:t>
      </w:r>
    </w:p>
    <w:p>
      <w:pPr>
        <w:pStyle w:val="Standard"/>
        <w:jc w:val="both"/>
        <w:rPr/>
      </w:pPr>
      <w:r>
        <w:rPr/>
        <w:t xml:space="preserve">2025 год -   520,8 тыс. рублей. </w:t>
      </w:r>
    </w:p>
    <w:p>
      <w:pPr>
        <w:pStyle w:val="Standard"/>
        <w:spacing w:lineRule="auto" w:line="240"/>
        <w:jc w:val="both"/>
        <w:rPr>
          <w:szCs w:val="22"/>
        </w:rPr>
      </w:pPr>
      <w:r>
        <w:rPr>
          <w:color w:val="000000"/>
          <w:szCs w:val="22"/>
          <w:lang w:eastAsia="ru-RU"/>
        </w:rPr>
        <w:tab/>
        <w:t xml:space="preserve"> Сведения о доходах районного бюджета необходимых для реализации подпрограммы 1 муниципальной программы представлены в приложении № 3 к подпрограмме 1 муниципальной программы».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1.7. Приложение № 3 к подпрограмме 1 муниципальной программы </w:t>
      </w:r>
      <w:bookmarkStart w:id="4" w:name="__DdeLink__21465_800198991"/>
      <w:r>
        <w:rPr>
          <w:color w:val="000000"/>
          <w:sz w:val="22"/>
          <w:szCs w:val="22"/>
        </w:rPr>
        <w:t>изложить в новой редакции, согласно приложения № 3</w:t>
      </w:r>
      <w:bookmarkEnd w:id="4"/>
      <w:r>
        <w:rPr>
          <w:color w:val="000000"/>
          <w:sz w:val="22"/>
          <w:szCs w:val="22"/>
        </w:rPr>
        <w:t xml:space="preserve"> к настоящему постановлению.</w:t>
      </w:r>
    </w:p>
    <w:p>
      <w:pPr>
        <w:pStyle w:val="Standard"/>
        <w:spacing w:lineRule="auto" w:line="240"/>
        <w:ind w:firstLine="709"/>
        <w:jc w:val="both"/>
        <w:rPr>
          <w:szCs w:val="22"/>
        </w:rPr>
      </w:pPr>
      <w:r>
        <w:rPr>
          <w:color w:val="000000"/>
          <w:szCs w:val="22"/>
          <w:lang w:eastAsia="ru-RU"/>
        </w:rPr>
        <w:t>1.8. Приложение № 4 к подпрограмме 1 муниципальной программы изложить в новой редакции, согласно приложения № 4 к настоящему постановлению.</w:t>
      </w:r>
    </w:p>
    <w:p>
      <w:pPr>
        <w:pStyle w:val="NormalWeb"/>
        <w:spacing w:beforeAutospacing="0" w:before="0" w:afterAutospacing="0" w:after="0"/>
        <w:ind w:firstLine="709"/>
        <w:rPr>
          <w:sz w:val="22"/>
          <w:szCs w:val="22"/>
        </w:rPr>
      </w:pPr>
      <w:r>
        <w:rPr>
          <w:color w:val="000000"/>
          <w:sz w:val="22"/>
          <w:szCs w:val="22"/>
        </w:rPr>
        <w:t>1.9. Строку 8 таблицы паспорта подпрограммы 3 муниципальной программы изложить в следующей редакции: «</w:t>
      </w:r>
    </w:p>
    <w:tbl>
      <w:tblPr>
        <w:tblW w:w="9360" w:type="dxa"/>
        <w:jc w:val="left"/>
        <w:tblInd w:w="-2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3" w:type="dxa"/>
        </w:tblCellMar>
        <w:tblLook w:firstRow="1" w:noVBand="1" w:lastRow="0" w:firstColumn="1" w:lastColumn="0" w:noHBand="0" w:val="04a0"/>
      </w:tblPr>
      <w:tblGrid>
        <w:gridCol w:w="3225"/>
        <w:gridCol w:w="6134"/>
      </w:tblGrid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Объем финансового обеспечения подпрограммы 3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color w:val="000000"/>
                <w:szCs w:val="22"/>
                <w:highlight w:val="white"/>
                <w:shd w:fill="FFFFFF" w:val="clear"/>
              </w:rPr>
              <w:t>Общий объем бюджетных ассигнований на реализацию подпрограммы 3 составляет  28536,5  тыс. рублей: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 год  - 4952,7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 год  - 5272,3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 год  - 5517,9 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год -  5733,8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 год -  5779,9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  <w:shd w:fill="FFFFFF" w:val="clear"/>
              </w:rPr>
              <w:t>2025 год  - 5779,9  тыс. рублей.</w:t>
            </w:r>
          </w:p>
          <w:p>
            <w:pPr>
              <w:pStyle w:val="Standard"/>
              <w:jc w:val="both"/>
              <w:rPr/>
            </w:pPr>
            <w:r>
              <w:rPr>
                <w:szCs w:val="22"/>
              </w:rPr>
              <w:t>из них:</w:t>
            </w:r>
          </w:p>
          <w:p>
            <w:pPr>
              <w:pStyle w:val="Standard"/>
              <w:jc w:val="both"/>
              <w:rPr/>
            </w:pPr>
            <w:r>
              <w:rPr>
                <w:color w:val="000000"/>
                <w:szCs w:val="22"/>
              </w:rPr>
              <w:t xml:space="preserve">- за счет средств районного бюджета – </w:t>
            </w:r>
            <w:bookmarkStart w:id="5" w:name="__DdeLink__11381_16805132231"/>
            <w:r>
              <w:rPr>
                <w:color w:val="000000"/>
                <w:szCs w:val="22"/>
              </w:rPr>
              <w:t xml:space="preserve">23536,5 </w:t>
            </w:r>
            <w:bookmarkEnd w:id="5"/>
            <w:r>
              <w:rPr>
                <w:color w:val="000000"/>
                <w:szCs w:val="22"/>
              </w:rPr>
              <w:t>тыс. рублей, в том числе по годам: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 год - 2952,7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 год – 3772,3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 год – 4017,9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год – 4233,8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 год – 4279,9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 год – 4279,9  тыс. рублей.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 за счет средств областного бюджета — </w:t>
            </w:r>
            <w:bookmarkStart w:id="6" w:name="__DdeLink__5542_9222426551"/>
            <w:r>
              <w:rPr>
                <w:rFonts w:cs="Times New Roman" w:ascii="Times New Roman" w:hAnsi="Times New Roman"/>
              </w:rPr>
              <w:t>9</w:t>
            </w:r>
            <w:bookmarkEnd w:id="6"/>
            <w:r>
              <w:rPr>
                <w:rFonts w:cs="Times New Roman" w:ascii="Times New Roman" w:hAnsi="Times New Roman"/>
              </w:rPr>
              <w:t>500,0 тыс. рублей, в том числе  по годам: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 год - 2000,0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 год - 1500,0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2022 год - 1500,0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2023 год - 1500,0 тыс. рублей;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2024 год - 1500,0 тыс. рублей;</w:t>
            </w:r>
          </w:p>
          <w:p>
            <w:pPr>
              <w:pStyle w:val="Normal"/>
              <w:spacing w:before="0" w:after="0"/>
              <w:rPr/>
            </w:pPr>
            <w:bookmarkStart w:id="7" w:name="__DdeLink__5034_495495469"/>
            <w:r>
              <w:rPr>
                <w:rFonts w:cs="Times New Roman" w:ascii="Times New Roman" w:hAnsi="Times New Roman"/>
                <w:highlight w:val="white"/>
                <w:shd w:fill="FFFFFF" w:val="clear"/>
              </w:rPr>
              <w:t>2025 год - 1500</w:t>
            </w:r>
            <w:bookmarkEnd w:id="7"/>
            <w:r>
              <w:rPr>
                <w:rFonts w:cs="Times New Roman" w:ascii="Times New Roman" w:hAnsi="Times New Roman"/>
                <w:highlight w:val="white"/>
                <w:shd w:fill="FFFFFF" w:val="clear"/>
              </w:rPr>
              <w:t>,0 тыс. рублей.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1.10. Раздел  4 подпрограммы 3 муниципальной программы изложить в следующей редакции: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szCs w:val="22"/>
          <w:shd w:fill="FFFFFF" w:val="clear"/>
        </w:rPr>
        <w:tab/>
        <w:t>«</w:t>
      </w:r>
      <w:r>
        <w:rPr>
          <w:color w:val="000000"/>
          <w:szCs w:val="22"/>
          <w:highlight w:val="white"/>
          <w:shd w:fill="FFFFFF" w:val="clear"/>
        </w:rPr>
        <w:t xml:space="preserve">Для реализации подпрограммы 3 муниципальной программы необходимы средства в сумме  </w:t>
      </w:r>
      <w:r>
        <w:rPr>
          <w:color w:val="000000"/>
          <w:szCs w:val="22"/>
          <w:shd w:fill="FFFFFF" w:val="clear"/>
        </w:rPr>
        <w:t>33036,5  тыс. рублей: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2020 год  - 4952,7 тыс. рублей;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2021 год  - 5272,3 тыс. рублей;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2022 год  - 5517,9  тыс. рублей;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2023 год -  5733,8 тыс. рублей;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2024 год -  5779,9 тыс. рублей;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  <w:t>2025 год  - 5779,9  тыс. рублей.</w:t>
      </w:r>
    </w:p>
    <w:p>
      <w:pPr>
        <w:pStyle w:val="Standard"/>
        <w:jc w:val="both"/>
        <w:rPr>
          <w:color w:val="000000"/>
          <w:szCs w:val="22"/>
          <w:highlight w:val="white"/>
        </w:rPr>
      </w:pPr>
      <w:r>
        <w:rPr>
          <w:color w:val="000000"/>
          <w:szCs w:val="22"/>
          <w:shd w:fill="FFFFFF" w:val="clear"/>
        </w:rPr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- объем средств районного бюджета,  необходимых для реализации подпрограммы 3 муниципальной программы, составляет 23536,5 тыс. рублей, в том числе по годам реализации: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2020 год - 2952,7 тыс. рублей;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2021 год – 3772,3 тыс. рублей;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2022 год – 4017,9 тыс. рублей;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2023 год – 4233,8 тыс. рублей;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2024 год – 4279,9 тыс. рублей;</w:t>
      </w:r>
    </w:p>
    <w:p>
      <w:pPr>
        <w:pStyle w:val="Standard"/>
        <w:jc w:val="both"/>
        <w:rPr>
          <w:color w:val="000000"/>
          <w:szCs w:val="22"/>
        </w:rPr>
      </w:pPr>
      <w:r>
        <w:rPr>
          <w:color w:val="000000"/>
          <w:szCs w:val="22"/>
        </w:rPr>
        <w:t>2025 год – 4279,9  тыс. рублей.</w:t>
      </w:r>
    </w:p>
    <w:p>
      <w:pPr>
        <w:pStyle w:val="Standard"/>
        <w:jc w:val="both"/>
        <w:rPr/>
      </w:pPr>
      <w:r>
        <w:rPr>
          <w:color w:val="000000"/>
          <w:szCs w:val="22"/>
        </w:rPr>
        <w:t>-  объем средств областного бюджета, необходимых для реализации подпрограммы 3 муниципальной программы составляет 9500,0  тыс. рублей, в том числе по годам реализации: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2020 год - 2000,0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2021 год - 1500,0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white"/>
        </w:rPr>
        <w:t>2022 год - 1500,0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white"/>
        </w:rPr>
        <w:t>2023 год - 1500,0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white"/>
        </w:rPr>
        <w:t>2024 год - 1500,0 тыс. рублей;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white"/>
          <w:shd w:fill="FFFFFF" w:val="clear"/>
        </w:rPr>
        <w:t>2025 год - 1500,0 тыс. рублей.</w:t>
      </w:r>
    </w:p>
    <w:p>
      <w:pPr>
        <w:pStyle w:val="Standard"/>
        <w:spacing w:lineRule="auto" w:line="240"/>
        <w:jc w:val="both"/>
        <w:rPr>
          <w:szCs w:val="22"/>
        </w:rPr>
      </w:pPr>
      <w:r>
        <w:rPr>
          <w:color w:val="000000"/>
          <w:szCs w:val="22"/>
          <w:highlight w:val="white"/>
        </w:rPr>
        <w:tab/>
        <w:t>Сведения о расходах районного и областного   бюджетов на реализацию подпрограммы  3 муниципальной программы представлены в приложении № 3 к  подпрограмме 3 муниципальной программы».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lang w:eastAsia="ru-RU"/>
        </w:rPr>
        <w:t>1.11. Приложение № 3 к подпрограмме 3  муниципальной программы изложить в новой редакции, согласно приложения № 5 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cs="Times New Roman" w:ascii="Times New Roman" w:hAnsi="Times New Roman"/>
          <w:color w:val="000000"/>
          <w:lang w:eastAsia="ru-RU"/>
        </w:rPr>
        <w:t>2. Признать утратившим силу постановление администрации Никольского муниципального района: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cs="Times New Roman" w:ascii="Times New Roman" w:hAnsi="Times New Roman"/>
          <w:color w:val="000000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lang w:eastAsia="ru-RU"/>
        </w:rPr>
        <w:t>от 09.03.2022  года № 167 «О внесении изменений в муниципальную программу «Социальная поддержка граждан Никольского муниципального района на 2020-2025 годы», утвержденную постановлением администрации Никольского муниципального района от  11.12.2019  года № 1264».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23.05.2022  года № 415 «О внесении изменений в муниципальную программу «Социальная поддержка граждан Никольского муниципального района на 2020-2025 годы», утвержденную постановлением администрации Никольского муниципального района от  11.12.2019  года № 1264»».</w:t>
      </w:r>
    </w:p>
    <w:p>
      <w:pPr>
        <w:pStyle w:val="Normal"/>
        <w:tabs>
          <w:tab w:val="clear" w:pos="708"/>
          <w:tab w:val="left" w:pos="4140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3</w:t>
      </w:r>
      <w:r>
        <w:rPr>
          <w:rFonts w:cs="Times New Roman" w:ascii="Times New Roman" w:hAnsi="Times New Roman"/>
          <w:color w:val="000000"/>
        </w:rPr>
        <w:t>. Настоящее постановление вступает в силу после его официального опубликования в районной газете «Авангард» и подлежит размещению на официальном</w:t>
      </w:r>
      <w:r>
        <w:rPr>
          <w:rFonts w:cs="Times New Roman" w:ascii="Times New Roman" w:hAnsi="Times New Roman"/>
          <w:color w:val="000000"/>
          <w:highlight w:val="white"/>
        </w:rPr>
        <w:t xml:space="preserve">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color w:val="000000"/>
          <w:sz w:val="22"/>
          <w:szCs w:val="22"/>
        </w:rPr>
        <w:t>Руководитель администрации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1842"/>
        </w:sect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  <w:sz w:val="22"/>
          <w:szCs w:val="22"/>
        </w:rPr>
        <w:t>Никольского муниципаль</w:t>
      </w:r>
      <w:bookmarkStart w:id="8" w:name="_GoBack"/>
      <w:bookmarkEnd w:id="8"/>
      <w:r>
        <w:rPr>
          <w:color w:val="000000"/>
          <w:sz w:val="22"/>
          <w:szCs w:val="22"/>
        </w:rPr>
        <w:t>ного района                                                                             А.Н. Баданина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>Приложение  1  к постановлению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 xml:space="preserve">администрации Никольского муниципального района 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 xml:space="preserve">от </w:t>
      </w: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>22.08</w:t>
      </w: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 xml:space="preserve">.2022 года  №  </w:t>
      </w: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>779</w:t>
      </w: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 xml:space="preserve">   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hd w:fill="FFFFFF" w:val="clear"/>
          <w:lang w:eastAsia="zh-CN"/>
        </w:rPr>
        <w:t>«Приложение 3 к муниципальной программе»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4"/>
          <w:highlight w:val="white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lang w:eastAsia="zh-CN"/>
        </w:rPr>
        <w:t xml:space="preserve">Финансовое обеспечение и перечень мероприятий муниципальной программы  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lang w:eastAsia="zh-CN"/>
        </w:rPr>
        <w:t>за счет средств районного, областного и федерального  бюджетов, внебюджетных средств</w:t>
      </w:r>
    </w:p>
    <w:p>
      <w:pPr>
        <w:pStyle w:val="Normal"/>
        <w:tabs>
          <w:tab w:val="clear" w:pos="708"/>
          <w:tab w:val="left" w:pos="3952" w:leader="none"/>
          <w:tab w:val="right" w:pos="15165" w:leader="none"/>
        </w:tabs>
        <w:suppressAutoHyphens w:val="true"/>
        <w:spacing w:lineRule="atLeast" w:line="100" w:before="0" w:after="0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tbl>
      <w:tblPr>
        <w:tblW w:w="1616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761"/>
        <w:gridCol w:w="5160"/>
        <w:gridCol w:w="1744"/>
        <w:gridCol w:w="1491"/>
        <w:gridCol w:w="1272"/>
        <w:gridCol w:w="1256"/>
        <w:gridCol w:w="1383"/>
        <w:gridCol w:w="1091"/>
      </w:tblGrid>
      <w:tr>
        <w:trPr>
          <w:trHeight w:val="461" w:hRule="atLeast"/>
          <w:cantSplit w:val="true"/>
        </w:trPr>
        <w:tc>
          <w:tcPr>
            <w:tcW w:w="2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ind w:left="202" w:hanging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Ответственный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исполнитель, соисполнитель</w:t>
            </w:r>
          </w:p>
        </w:tc>
        <w:tc>
          <w:tcPr>
            <w:tcW w:w="5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Источник финансового обеспечения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82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Расходы (тыс. руб.), годы</w:t>
            </w:r>
          </w:p>
        </w:tc>
      </w:tr>
      <w:tr>
        <w:trPr>
          <w:trHeight w:val="716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2022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2025</w:t>
            </w:r>
          </w:p>
        </w:tc>
      </w:tr>
      <w:tr>
        <w:trPr>
          <w:trHeight w:val="214" w:hRule="atLeast"/>
        </w:trPr>
        <w:tc>
          <w:tcPr>
            <w:tcW w:w="27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8</w:t>
            </w:r>
          </w:p>
        </w:tc>
      </w:tr>
      <w:tr>
        <w:trPr>
          <w:trHeight w:val="337" w:hRule="atLeast"/>
          <w:cantSplit w:val="true"/>
        </w:trPr>
        <w:tc>
          <w:tcPr>
            <w:tcW w:w="276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Итого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26205,9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35912,1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32813,3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33901,6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33858,</w:t>
            </w: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33858,4</w:t>
            </w:r>
          </w:p>
        </w:tc>
      </w:tr>
      <w:tr>
        <w:trPr>
          <w:trHeight w:val="732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5856,6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6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367,1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6805,5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7082,3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7083,8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7083,8</w:t>
            </w:r>
          </w:p>
        </w:tc>
      </w:tr>
      <w:tr>
        <w:trPr>
          <w:trHeight w:val="879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969,7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163,9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565,5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</w:tr>
      <w:tr>
        <w:trPr>
          <w:trHeight w:val="35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19379,6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bookmarkStart w:id="9" w:name="__DdeLink__10727_499640565"/>
            <w:bookmarkEnd w:id="9"/>
            <w:r>
              <w:rPr>
                <w:rFonts w:cs="Times New Roman" w:ascii="Times New Roman" w:hAnsi="Times New Roman"/>
                <w:szCs w:val="20"/>
                <w:highlight w:val="white"/>
                <w:lang w:eastAsia="zh-CN"/>
              </w:rPr>
              <w:t>2</w:t>
            </w:r>
            <w:r>
              <w:rPr>
                <w:rFonts w:cs="Times New Roman" w:ascii="Times New Roman" w:hAnsi="Times New Roman"/>
                <w:szCs w:val="20"/>
                <w:lang w:eastAsia="zh-CN"/>
              </w:rPr>
              <w:t>9381,1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26007,8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</w:tr>
      <w:tr>
        <w:trPr>
          <w:trHeight w:val="35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shd w:fill="FFFFFF" w:val="clear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Внебюджетные средства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289" w:hRule="atLeast"/>
          <w:cantSplit w:val="true"/>
        </w:trPr>
        <w:tc>
          <w:tcPr>
            <w:tcW w:w="276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Администрация Никольского муниципального района </w:t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25780,5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3</w:t>
            </w: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4752,7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31141,9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32635,2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32592,</w:t>
            </w: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32592,0</w:t>
            </w:r>
          </w:p>
        </w:tc>
      </w:tr>
      <w:tr>
        <w:trPr>
          <w:trHeight w:val="113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5431,2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5207,7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5434,10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5815,9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5817,4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5817,4</w:t>
            </w:r>
          </w:p>
        </w:tc>
      </w:tr>
      <w:tr>
        <w:trPr>
          <w:trHeight w:val="762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969,7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163,9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565,5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</w:tr>
      <w:tr>
        <w:trPr>
          <w:trHeight w:val="785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19379,6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lang w:eastAsia="zh-CN"/>
              </w:rPr>
              <w:t>2</w:t>
            </w:r>
            <w:r>
              <w:rPr>
                <w:rFonts w:cs="Times New Roman" w:ascii="Times New Roman" w:hAnsi="Times New Roman"/>
                <w:szCs w:val="20"/>
                <w:lang w:eastAsia="zh-CN"/>
              </w:rPr>
              <w:t>9381,1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25707,8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</w:tr>
      <w:tr>
        <w:trPr>
          <w:trHeight w:val="544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Внебюджетные средства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564" w:hRule="atLeast"/>
          <w:cantSplit w:val="true"/>
        </w:trPr>
        <w:tc>
          <w:tcPr>
            <w:tcW w:w="276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230,9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2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40,3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306,4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</w:tr>
      <w:tr>
        <w:trPr>
          <w:trHeight w:val="146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230,9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2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40,3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306,4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286,4</w:t>
            </w:r>
          </w:p>
        </w:tc>
      </w:tr>
      <w:tr>
        <w:trPr>
          <w:trHeight w:val="743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730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730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Внебюджетные средства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500" w:hRule="atLeast"/>
          <w:cantSplit w:val="true"/>
        </w:trPr>
        <w:tc>
          <w:tcPr>
            <w:tcW w:w="276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Управление образования администрации Никольского муниципального района </w:t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194,5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919,1</w:t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1365,0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</w:tr>
      <w:tr>
        <w:trPr>
          <w:trHeight w:val="479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194,5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919,1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1065,0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980,0</w:t>
            </w:r>
          </w:p>
        </w:tc>
      </w:tr>
      <w:tr>
        <w:trPr>
          <w:trHeight w:val="738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 xml:space="preserve">субвенции и субсидии из областного бюджета  за счет средств федерального бюджета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146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 xml:space="preserve">субвенции и субсидии из областного бюджета  за счет средств областного бюджета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  <w:tr>
        <w:trPr>
          <w:trHeight w:val="146" w:hRule="atLeast"/>
          <w:cantSplit w:val="true"/>
        </w:trPr>
        <w:tc>
          <w:tcPr>
            <w:tcW w:w="276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5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Внебюджетные средства</w:t>
            </w:r>
          </w:p>
        </w:tc>
        <w:tc>
          <w:tcPr>
            <w:tcW w:w="1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</w:r>
          </w:p>
        </w:tc>
        <w:tc>
          <w:tcPr>
            <w:tcW w:w="14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3952" w:leader="none"/>
          <w:tab w:val="right" w:pos="15165" w:leader="none"/>
        </w:tabs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Приложение 2 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Никольского муниципального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от    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22.08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.2022 года. №  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779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  </w:t>
      </w:r>
    </w:p>
    <w:p>
      <w:pPr>
        <w:pStyle w:val="Normal"/>
        <w:tabs>
          <w:tab w:val="clear" w:pos="708"/>
          <w:tab w:val="left" w:pos="3952" w:leader="none"/>
          <w:tab w:val="right" w:pos="15165" w:leader="none"/>
        </w:tabs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«Приложение 4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к муниципальной программе»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Times New Roman" w:hAnsi="Times New Roman" w:cs="Tahoma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Прогнозная (справочная) оценка расходов средств  областного бюджета, федерального  и внебюджетных средств учреждений на реализацию целей программы</w:t>
      </w:r>
    </w:p>
    <w:tbl>
      <w:tblPr>
        <w:tblW w:w="13768" w:type="dxa"/>
        <w:jc w:val="left"/>
        <w:tblInd w:w="5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263"/>
        <w:gridCol w:w="1695"/>
        <w:gridCol w:w="1755"/>
        <w:gridCol w:w="1710"/>
        <w:gridCol w:w="1980"/>
        <w:gridCol w:w="2327"/>
        <w:gridCol w:w="2037"/>
      </w:tblGrid>
      <w:tr>
        <w:trPr>
          <w:cantSplit w:val="true"/>
        </w:trPr>
        <w:tc>
          <w:tcPr>
            <w:tcW w:w="2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5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Оценка расходов (тыс. рублей), годы</w:t>
            </w:r>
          </w:p>
        </w:tc>
      </w:tr>
      <w:tr>
        <w:trPr>
          <w:cantSplit w:val="true"/>
        </w:trPr>
        <w:tc>
          <w:tcPr>
            <w:tcW w:w="2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2020 год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2021 год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2022 год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2023 год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2024 год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2025 год</w:t>
            </w:r>
          </w:p>
        </w:tc>
      </w:tr>
      <w:tr>
        <w:trPr>
          <w:trHeight w:val="517" w:hRule="atLeast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20349,3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29545,0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26007,8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26819,3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26774,6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26774,6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imes New Roman"/>
                <w:szCs w:val="20"/>
                <w:highlight w:val="white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19379,6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lang w:eastAsia="zh-CN"/>
              </w:rPr>
              <w:t>2</w:t>
            </w:r>
            <w:r>
              <w:rPr>
                <w:rFonts w:cs="Times New Roman" w:ascii="Times New Roman" w:hAnsi="Times New Roman"/>
                <w:szCs w:val="20"/>
                <w:lang w:eastAsia="zh-CN"/>
              </w:rPr>
              <w:t>9381,1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26007,8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26253,8</w:t>
            </w:r>
          </w:p>
        </w:tc>
      </w:tr>
      <w:tr>
        <w:trPr>
          <w:trHeight w:val="541" w:hRule="atLeast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highlight w:val="white"/>
                <w:shd w:fill="FFFFFF" w:val="clear"/>
                <w:lang w:eastAsia="zh-CN"/>
              </w:rPr>
              <w:t>969,7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163,9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0,0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565,5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shd w:fill="FFFFFF" w:val="clear"/>
                <w:lang w:eastAsia="zh-CN"/>
              </w:rPr>
              <w:t>520,8</w:t>
            </w:r>
          </w:p>
        </w:tc>
      </w:tr>
      <w:tr>
        <w:trPr>
          <w:trHeight w:val="541" w:hRule="atLeast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средства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>Приложение №3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                                        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>Никольского муниципального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района от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>22.08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.2022 года № 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>779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eastAsia="zh-CN"/>
        </w:rPr>
        <w:t xml:space="preserve">«Приложение 3 к  подпрограмме 1 муниципальной программы»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eastAsia="zh-CN"/>
        </w:rPr>
      </w:pPr>
      <w:r>
        <w:rPr>
          <w:rFonts w:eastAsia="SimSun" w:cs="Times New Roman" w:ascii="Times New Roman" w:hAnsi="Times New Roman"/>
          <w:color w:val="000000"/>
          <w:kern w:val="2"/>
          <w:sz w:val="24"/>
          <w:szCs w:val="20"/>
          <w:lang w:eastAsia="zh-CN"/>
        </w:rPr>
        <w:t xml:space="preserve">                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 xml:space="preserve">Финансовое обеспечение и перечень мероприятий подпрограммы 1  муниципальной программы 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за счет средств районного, областного и федерального  бюджетов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Cs w:val="20"/>
          <w:lang w:eastAsia="zh-CN"/>
        </w:rPr>
      </w:r>
    </w:p>
    <w:tbl>
      <w:tblPr>
        <w:tblW w:w="15877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03"/>
        <w:gridCol w:w="2280"/>
        <w:gridCol w:w="1694"/>
        <w:gridCol w:w="1127"/>
        <w:gridCol w:w="3263"/>
        <w:gridCol w:w="999"/>
        <w:gridCol w:w="1116"/>
        <w:gridCol w:w="997"/>
        <w:gridCol w:w="941"/>
        <w:gridCol w:w="1109"/>
        <w:gridCol w:w="946"/>
      </w:tblGrid>
      <w:tr>
        <w:trPr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Статус</w:t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Наименование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Ответственный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исполнитель, соисполнитель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Целевой показатель</w:t>
            </w:r>
          </w:p>
        </w:tc>
        <w:tc>
          <w:tcPr>
            <w:tcW w:w="3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Источник финансового обеспечения</w:t>
            </w:r>
          </w:p>
        </w:tc>
        <w:tc>
          <w:tcPr>
            <w:tcW w:w="6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Расходы (тыс. руб.), годы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2020 год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2021 год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2022 год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2023 год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2024 год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2025 год</w:t>
            </w:r>
          </w:p>
        </w:tc>
      </w:tr>
      <w:tr>
        <w:trPr>
          <w:trHeight w:val="318" w:hRule="atLeast"/>
        </w:trPr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11</w:t>
            </w:r>
          </w:p>
        </w:tc>
      </w:tr>
      <w:tr>
        <w:trPr>
          <w:trHeight w:val="326" w:hRule="atLeast"/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Подпрограмма 1</w:t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района; Управление Культуры администрации Никольского муниципального района; Управление образования администрации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1,2,3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19948,7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29230,9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25860,4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26732,8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26643,5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26643,5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2903,9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2521,5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2787,6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2848,5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2803,9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2803,9</w:t>
            </w:r>
          </w:p>
        </w:tc>
      </w:tr>
      <w:tr>
        <w:trPr>
          <w:trHeight w:val="29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969,7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163,9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565,5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520,8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520,8</w:t>
            </w:r>
          </w:p>
        </w:tc>
      </w:tr>
      <w:tr>
        <w:trPr>
          <w:trHeight w:val="29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16075,1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26545,5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23072,8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</w:tr>
      <w:tr>
        <w:trPr>
          <w:trHeight w:val="29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432" w:hRule="atLeast"/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Основное мероприятие 1.1</w:t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Предоставление мер социальной поддержки отдельным категориям граждан за счет средств районного бюджета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района;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Управление культуры администрации Никольского муниципального района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538,1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600,2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725,7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538,1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600,2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725,7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45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1.1.1. Ежемесячная денежная компенсация расходов на оплату помещения,   отопления, освещения и твердого топлива отдельным категориям граждан, проживающих и работающих в сельской местности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района;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bookmarkStart w:id="10" w:name="__DdeLink__5092_1064619101"/>
            <w:bookmarkEnd w:id="10"/>
            <w:r>
              <w:rPr>
                <w:rFonts w:eastAsia="Times New Roman" w:cs="Times New Roman" w:ascii="Times New Roman" w:hAnsi="Times New Roman"/>
                <w:lang w:eastAsia="zh-CN"/>
              </w:rPr>
              <w:t>538,1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600,2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725,7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538,1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600,2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725,7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307,2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359,9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419,3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307,2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359,9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419,3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400,0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230,9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240,3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306,4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230,9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240,3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306,4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286,4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Основное мероприятие 1.2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«Предоставление иных социальных выплат»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4218,3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2327,6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2061,9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3598,1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3508,8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3508,8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2365,8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1921,3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2061,9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2162,1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2117,5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2117,5</w:t>
            </w:r>
          </w:p>
        </w:tc>
      </w:tr>
      <w:tr>
        <w:trPr>
          <w:trHeight w:val="1256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969,7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163,9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565,5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520,8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520,8</w:t>
            </w:r>
          </w:p>
        </w:tc>
      </w:tr>
      <w:tr>
        <w:trPr>
          <w:trHeight w:val="1256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882,8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242,4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0" w:leader="none"/>
              </w:tabs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ab/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</w:tr>
      <w:tr>
        <w:trPr>
          <w:trHeight w:val="1256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1.2.1. Дополнительное материальное содержание лицам, имеющим звание «Почетный гражданин Никольского района»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bookmarkStart w:id="11" w:name="__DdeLink__4811_460348820"/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  <w:bookmarkEnd w:id="11"/>
            <w:r>
              <w:rPr>
                <w:rFonts w:eastAsia="Times New Roman" w:cs="Times New Roman" w:ascii="Times New Roman" w:hAnsi="Times New Roman"/>
                <w:lang w:eastAsia="zh-CN"/>
              </w:rPr>
              <w:t>12,7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110,4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112,7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110,4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120,2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695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1.2.2. Доплата к пенсии лицам, замещавшим муниципальные должности и должности муниципальной службы в органах местного самоуправления Никольского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1717,3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1670,3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1717,3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1670,3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1941,7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40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1.2.3. Реализация мероприятий по обеспечению жильем молодых семей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1736,3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546,9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1536,2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1446,9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1446,9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535,8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140,6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100,2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55,6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55,6</w:t>
            </w:r>
          </w:p>
        </w:tc>
      </w:tr>
      <w:tr>
        <w:trPr>
          <w:trHeight w:val="976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317,7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163,9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565,5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520,8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520,8</w:t>
            </w:r>
          </w:p>
        </w:tc>
      </w:tr>
      <w:tr>
        <w:trPr>
          <w:trHeight w:val="121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882,8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242,4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Cs w:val="20"/>
                <w:lang w:eastAsia="zh-CN"/>
              </w:rPr>
              <w:t>870,5</w:t>
            </w:r>
          </w:p>
        </w:tc>
      </w:tr>
      <w:tr>
        <w:trPr>
          <w:trHeight w:val="56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56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1.2.4. Осуществление полномочий по обеспечению жильем отдельных категорий граждан, установленных Федеральным законом от 12 января 1995 года №  5-ФЗ «О ветеранах»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56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56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562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401" w:hRule="atLeast"/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Основное мероприятие 1.3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имеющих трех и более детей»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Итого, в том числе: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15192,3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26303,1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22572,8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</w:tr>
      <w:tr>
        <w:trPr>
          <w:trHeight w:val="401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06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063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15192,3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26303,1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22572,8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</w:tr>
      <w:tr>
        <w:trPr>
          <w:trHeight w:val="587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1.3.1  Осуществление отдельных государственных полномочий в соответствии с законом области от 10 декабря  2018 года № 4463-ОЗ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«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 гражданам, имеющих трех или более детей»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Администрация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15192,3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26303,1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22572,8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15192,3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26303,1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  <w:t>22572,8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22448,3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 xml:space="preserve">Основное мероприятие 1.4  </w:t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Оказание содействия в трудоустройстве инвалидов”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 xml:space="preserve">Администрация Никольского муниципального района,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lang w:eastAsia="zh-CN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Итого, в том числе: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500,0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500,0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 xml:space="preserve">1.4.1 Реализация мероприятий по оказанию содействия в трудоустройстве незанятых инвалидов, в том числе инвалидов молодого возраста на оборудованные (оснащенные) для них рабочие места </w:t>
            </w:r>
          </w:p>
        </w:tc>
        <w:tc>
          <w:tcPr>
            <w:tcW w:w="1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Администрация Никольского муниципального района, Управление образования администрации Никольского муниципального района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Итого, в том числе: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500,0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500,0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</w:tr>
      <w:tr>
        <w:trPr>
          <w:trHeight w:val="325" w:hRule="atLeast"/>
          <w:cantSplit w:val="true"/>
        </w:trPr>
        <w:tc>
          <w:tcPr>
            <w:tcW w:w="1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zh-CN"/>
              </w:rPr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3952" w:leader="none"/>
          <w:tab w:val="right" w:pos="15165" w:leader="none"/>
        </w:tabs>
        <w:suppressAutoHyphens w:val="true"/>
        <w:spacing w:lineRule="atLeast" w:line="11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bCs/>
          <w:color w:val="000000"/>
          <w:kern w:val="2"/>
          <w:sz w:val="24"/>
          <w:szCs w:val="20"/>
          <w:highlight w:val="white"/>
          <w:lang w:val="en-US" w:eastAsia="zh-CN"/>
        </w:rPr>
      </w:pP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0"/>
          <w:highlight w:val="white"/>
          <w:lang w:val="en-US"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Приложение 4 к постановлению администрации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>Никольского муниципального района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lang w:eastAsia="zh-CN"/>
        </w:rPr>
        <w:t xml:space="preserve">от     </w:t>
      </w:r>
      <w:r>
        <w:rPr>
          <w:rFonts w:eastAsia="Times New Roman" w:cs="Times New Roman" w:ascii="Times New Roman" w:hAnsi="Times New Roman"/>
          <w:lang w:eastAsia="zh-CN"/>
        </w:rPr>
        <w:t>22.08</w:t>
      </w:r>
      <w:r>
        <w:rPr>
          <w:rFonts w:eastAsia="Times New Roman" w:cs="Times New Roman" w:ascii="Times New Roman" w:hAnsi="Times New Roman"/>
          <w:lang w:eastAsia="zh-CN"/>
        </w:rPr>
        <w:t xml:space="preserve">.2022 года №  </w:t>
      </w:r>
      <w:r>
        <w:rPr>
          <w:rFonts w:eastAsia="Times New Roman" w:cs="Times New Roman" w:ascii="Times New Roman" w:hAnsi="Times New Roman"/>
          <w:lang w:eastAsia="zh-CN"/>
        </w:rPr>
        <w:t>779</w:t>
      </w:r>
      <w:r>
        <w:rPr>
          <w:rFonts w:eastAsia="Times New Roman" w:cs="Times New Roman" w:ascii="Times New Roman" w:hAnsi="Times New Roman"/>
          <w:lang w:eastAsia="zh-CN"/>
        </w:rPr>
        <w:t xml:space="preserve">         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«Приложение 4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к подпрограмме 1 муниципальной программы»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Прогнозная (справочная) оценка расходов  областного и федерального бюджетов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 xml:space="preserve">на реализацию целей подпрограммы 1 муниципальной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 xml:space="preserve">программы 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</w:r>
    </w:p>
    <w:tbl>
      <w:tblPr>
        <w:tblW w:w="15702" w:type="dxa"/>
        <w:jc w:val="left"/>
        <w:tblInd w:w="-5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6015"/>
        <w:gridCol w:w="1985"/>
        <w:gridCol w:w="1529"/>
        <w:gridCol w:w="1693"/>
        <w:gridCol w:w="1485"/>
        <w:gridCol w:w="1192"/>
        <w:gridCol w:w="1802"/>
      </w:tblGrid>
      <w:tr>
        <w:trPr>
          <w:cantSplit w:val="true"/>
        </w:trPr>
        <w:tc>
          <w:tcPr>
            <w:tcW w:w="6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6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Оценка расходов (тыс. рублей), годы</w:t>
            </w:r>
          </w:p>
        </w:tc>
      </w:tr>
      <w:tr>
        <w:trPr>
          <w:cantSplit w:val="true"/>
        </w:trPr>
        <w:tc>
          <w:tcPr>
            <w:tcW w:w="6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2020 год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2021 год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2022 год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2024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2025</w:t>
            </w:r>
          </w:p>
        </w:tc>
      </w:tr>
      <w:tr>
        <w:trPr/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17044,8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26709,4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23072,8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23884,3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23839,6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23839,6</w:t>
            </w:r>
          </w:p>
        </w:tc>
      </w:tr>
      <w:tr>
        <w:trPr/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16075,1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26545,5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23072,8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23318,8</w:t>
            </w:r>
          </w:p>
        </w:tc>
      </w:tr>
      <w:tr>
        <w:trPr/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969,7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163,9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565,5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520,8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520,8</w:t>
            </w:r>
          </w:p>
        </w:tc>
      </w:tr>
    </w:tbl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Приложение </w:t>
      </w:r>
      <w:r>
        <w:rPr>
          <w:rFonts w:eastAsia="Times New Roman" w:cs="Times New Roman" w:ascii="Times New Roman" w:hAnsi="Times New Roman"/>
          <w:highlight w:val="white"/>
          <w:shd w:fill="FFFFFF" w:val="clear"/>
          <w:lang w:eastAsia="zh-CN"/>
        </w:rPr>
        <w:t xml:space="preserve"> 5   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к постановлению   администрации  Никольского                                                                                                                                                                             муниципального района  от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>22.08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.2022  № 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>779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«Приложение № 3 к подпрограмме 3 муниципальной программы»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highlight w:val="white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  <w:lang w:eastAsia="zh-CN"/>
        </w:rPr>
        <w:t>Финансовое обеспечение подпрограммы 3  муниципальной программы за счет средств районного бюджета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b/>
          <w:bCs/>
          <w:highlight w:val="white"/>
          <w:lang w:eastAsia="zh-CN"/>
        </w:rPr>
      </w:r>
    </w:p>
    <w:tbl>
      <w:tblPr>
        <w:tblW w:w="15419" w:type="dxa"/>
        <w:jc w:val="left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04"/>
        <w:gridCol w:w="2146"/>
        <w:gridCol w:w="2569"/>
        <w:gridCol w:w="1184"/>
        <w:gridCol w:w="1825"/>
        <w:gridCol w:w="1199"/>
        <w:gridCol w:w="1022"/>
        <w:gridCol w:w="943"/>
        <w:gridCol w:w="982"/>
        <w:gridCol w:w="1022"/>
        <w:gridCol w:w="1121"/>
      </w:tblGrid>
      <w:tr>
        <w:trPr>
          <w:trHeight w:val="618" w:hRule="atLeast"/>
          <w:cantSplit w:val="true"/>
        </w:trPr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Статус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Наименование ведомственной целевой программы,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основного мероприятия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Целевой показатель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Источник финансового обеспечения</w:t>
            </w:r>
          </w:p>
        </w:tc>
        <w:tc>
          <w:tcPr>
            <w:tcW w:w="62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Расходы (тыс. руб.)</w:t>
            </w:r>
          </w:p>
        </w:tc>
      </w:tr>
      <w:tr>
        <w:trPr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2020 год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2021 год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2022 год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2023 год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2024 год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510" w:hanging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Liberation Serif;Times New Roma" w:cs="Liberation Serif;Times New Roma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 xml:space="preserve">2025 год </w:t>
            </w:r>
          </w:p>
        </w:tc>
      </w:tr>
      <w:tr>
        <w:trPr>
          <w:trHeight w:val="524" w:hRule="atLeast"/>
          <w:cantSplit w:val="true"/>
        </w:trPr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  <w:t>6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11</w:t>
            </w:r>
          </w:p>
        </w:tc>
      </w:tr>
      <w:tr>
        <w:trPr>
          <w:cantSplit w:val="true"/>
        </w:trPr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Подпрограмма 3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Основное  мероприятие 3.1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«Организация отдыха детей,  их оздоровления и занятости в Никольском муниципальном районе на 2020-2025 годы»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Администрация Никольского муниципального района, 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образования администрации Никольского муниципального района,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Участники: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МБУ «ДОЛ им. А. Я. Яшина»,  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МБОУ ДО «Никольская ДЮСШ»,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МБОУ ДО «Никольский центр дополнительного образования», дети школьного возраста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1,2,3</w:t>
            </w: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,4,5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4952,7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5272,3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5517,9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5733,8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5779,9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5779,9</w:t>
            </w:r>
          </w:p>
        </w:tc>
      </w:tr>
      <w:tr>
        <w:trPr>
          <w:trHeight w:val="140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2952,7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3772,3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4017,9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4233,8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4279,9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4279,9</w:t>
            </w:r>
          </w:p>
        </w:tc>
      </w:tr>
      <w:tr>
        <w:trPr>
          <w:trHeight w:val="140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244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</w:tr>
      <w:tr>
        <w:trPr>
          <w:trHeight w:val="78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61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Сохранение уровня охвата детей всеми формами отдыха, оздоровления и занятости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bookmarkStart w:id="12" w:name="__DdeLink__3696_1718739684"/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Администрация Никольского муниципального района </w:t>
            </w:r>
            <w:bookmarkEnd w:id="12"/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(МБУ «ДОЛ им. А.Я.Яшина»),  Управление образования администрации Никольского муниципального района (МБОУ ДО «Никольский  центр дополнительного образования»,  МБОУ ДО «Никольская ДЮСШ»),  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1,2</w:t>
            </w: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,3,5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4803,1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963,2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5137,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5378,8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5424,9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5424,9</w:t>
            </w:r>
          </w:p>
        </w:tc>
      </w:tr>
      <w:tr>
        <w:trPr>
          <w:trHeight w:val="693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2803,1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3463,2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3637,5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3878,8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3924,9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3924,9</w:t>
            </w:r>
          </w:p>
        </w:tc>
      </w:tr>
      <w:tr>
        <w:trPr>
          <w:trHeight w:val="693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2107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</w:tr>
      <w:tr>
        <w:trPr>
          <w:trHeight w:val="73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7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3.1.1. Расходы на обеспечение деятельности (оказание услуг) муниципальных учреждений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Администрация Никольского муниципального района (МБОУ «ДОЛ им. А.Я Яшина»)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2,3</w:t>
            </w: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,5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1692,4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1652,9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1641,6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1862,5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1908,6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1908,6</w:t>
            </w:r>
          </w:p>
        </w:tc>
      </w:tr>
      <w:tr>
        <w:trPr>
          <w:trHeight w:val="7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1692,4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1652,9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1641,6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1862,5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1908,6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1908,6</w:t>
            </w:r>
          </w:p>
        </w:tc>
      </w:tr>
      <w:tr>
        <w:trPr>
          <w:trHeight w:val="7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7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7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739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3.1.2. Мероприятия по оздоровлению детей, включая занятость несовершеннолетних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eastAsia="zh-CN"/>
              </w:rPr>
              <w:t>Управление образования администрации Никольского муниципального района (МБОУ ДО «Никольский  центр дополнительного образования»,  МБОУ ДО «Никольская ДЮСШ»)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1,4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44,9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610,0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684,6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</w:tr>
      <w:tr>
        <w:trPr>
          <w:trHeight w:val="739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44,9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610,0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684,6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  <w:t>705,0</w:t>
            </w:r>
          </w:p>
        </w:tc>
      </w:tr>
      <w:tr>
        <w:trPr>
          <w:trHeight w:val="739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highlight w:val="white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highlight w:val="white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cs="Tahoma"/>
                <w:highlight w:val="white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739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458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692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eastAsia="zh-CN"/>
              </w:rPr>
              <w:t>3.1.3. Реализация расходных обязательств муниципальных образований района в части обеспечения выплаты заработной платы работникам муниципальных учреждений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Администрация Никольского муниципального района (МБУ «ДОЛ им. А.Я. Яшина»)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2,3</w:t>
            </w: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,5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1003,9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153,9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</w:tr>
      <w:tr>
        <w:trPr>
          <w:trHeight w:val="124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1003,9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1153,9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1264,9</w:t>
            </w:r>
          </w:p>
        </w:tc>
      </w:tr>
      <w:tr>
        <w:trPr>
          <w:trHeight w:val="1486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486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63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959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3.1.4.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 — инвалидов и детей с ограниченными возможностями здоровья к местам отдыха  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Администрация Никольского муниципального района (МБУ «ДОЛ им. А.Я. Яшина») 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</w:t>
            </w:r>
            <w:r>
              <w:rPr>
                <w:rFonts w:eastAsia="Times New Roman" w:cs="Times New Roman" w:ascii="Times New Roman" w:hAnsi="Times New Roman"/>
                <w:highlight w:val="white"/>
                <w:shd w:fill="FFFFFF" w:val="clear"/>
                <w:lang w:eastAsia="zh-CN"/>
              </w:rPr>
              <w:t>,3,5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2061,9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1546,4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1546,4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1546,4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1546,4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1546,4</w:t>
            </w:r>
          </w:p>
        </w:tc>
      </w:tr>
      <w:tr>
        <w:trPr>
          <w:trHeight w:val="102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61,9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46,4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46,4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46,4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46,4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46,4</w:t>
            </w:r>
          </w:p>
        </w:tc>
      </w:tr>
      <w:tr>
        <w:trPr>
          <w:trHeight w:val="1486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 из областного бюджета за счет собственных средств федерального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486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2000,0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1500,0</w:t>
            </w:r>
          </w:p>
        </w:tc>
      </w:tr>
      <w:tr>
        <w:trPr>
          <w:trHeight w:val="807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438" w:hRule="atLeast"/>
          <w:cantSplit w:val="true"/>
        </w:trPr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Основное мероприятие 3.2.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Организация временного трудоустройства  несовершеннолетних граждан в возрасте от 14 до 18 лет в свободное от учебы время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образования администрации  Никольского муниципального района (Образовательные учреждения,          МБУ ДО «Никольский ЦДО»)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149,6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84,1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350,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</w:tr>
      <w:tr>
        <w:trPr>
          <w:trHeight w:val="96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149,6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28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4,1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350,4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</w:tr>
      <w:tr>
        <w:trPr>
          <w:trHeight w:val="147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47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838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67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eastAsia="zh-CN"/>
              </w:rPr>
              <w:t xml:space="preserve">3.2.1. Мероприятия по оздоровлению детей, включая занятость несовершеннолетних 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20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образования администрации  Никольского муниципального района (Образовательные учреждения,          МБУ ДО «Никольский ЦДО»)</w:t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149,6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28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4,1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350,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</w:tr>
      <w:tr>
        <w:trPr>
          <w:trHeight w:val="975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149,6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28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4,1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350,4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325,0</w:t>
            </w:r>
          </w:p>
        </w:tc>
      </w:tr>
      <w:tr>
        <w:trPr>
          <w:trHeight w:val="147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147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670" w:hRule="atLeast"/>
          <w:cantSplit w:val="true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SimSun" w:cs="Times New Roman"/>
                <w:color w:val="auto"/>
                <w:kern w:val="2"/>
                <w:sz w:val="24"/>
                <w:szCs w:val="20"/>
                <w:highlight w:val="whit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4"/>
                <w:szCs w:val="20"/>
                <w:shd w:fill="FFFFFF" w:val="clear"/>
                <w:lang w:val="en-US"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/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Основное мероприятие 3.3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Проведение районного этапа областного смотра-конкурса деятельности организаций отдыха детей и их оздоровления «Горизонты лета», участие в областном  смотре-конкурсе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образования администрации Никольского муниципального района  (Образовательные учреждения, школы, детские сады)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0,0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25,0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25,0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>
          <w:trHeight w:val="564" w:hRule="atLeast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3.3.1. Мероприятия по оздоровлению детей, включая занятость несовершеннолетних</w:t>
            </w:r>
          </w:p>
        </w:tc>
        <w:tc>
          <w:tcPr>
            <w:tcW w:w="2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Управление образования администрации Никольского муниципального района  (Образовательные учреждения, школы, детские сады)</w:t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Всего, в том числе: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25,0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Собственные доходы районного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25,0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30,0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center"/>
              <w:textAlignment w:val="baseline"/>
              <w:rPr>
                <w:rFonts w:ascii="Times New Roman" w:hAnsi="Times New Roman" w:cs="Tahoma"/>
                <w:szCs w:val="20"/>
                <w:lang w:eastAsia="zh-CN"/>
              </w:rPr>
            </w:pPr>
            <w:r>
              <w:rPr>
                <w:rFonts w:cs="Tahoma" w:ascii="Times New Roman" w:hAnsi="Times New Roman"/>
                <w:szCs w:val="20"/>
                <w:lang w:eastAsia="zh-CN"/>
              </w:rPr>
              <w:t>0,0</w:t>
            </w:r>
          </w:p>
        </w:tc>
      </w:tr>
      <w:tr>
        <w:trPr>
          <w:trHeight w:val="2098" w:hRule="atLeast"/>
        </w:trPr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</w:tr>
      <w:tr>
        <w:trPr/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zh-CN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2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Внебюджетные средства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zh-CN"/>
              </w:rPr>
              <w:t>0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SimSun" w:cs="Times New Roman"/>
          <w:color w:val="auto"/>
          <w:kern w:val="2"/>
          <w:sz w:val="24"/>
          <w:szCs w:val="20"/>
          <w:lang w:val="en-US" w:eastAsia="zh-C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bCs/>
          <w:color w:val="000000"/>
          <w:kern w:val="2"/>
          <w:sz w:val="24"/>
          <w:szCs w:val="20"/>
          <w:highlight w:val="white"/>
          <w:lang w:val="en-US" w:eastAsia="zh-CN"/>
        </w:rPr>
      </w:pP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0"/>
          <w:highlight w:val="white"/>
          <w:lang w:val="en-US"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Приложение </w:t>
      </w:r>
      <w:r>
        <w:rPr>
          <w:rFonts w:eastAsia="Times New Roman" w:cs="Times New Roman" w:ascii="Times New Roman" w:hAnsi="Times New Roman"/>
          <w:highlight w:val="white"/>
          <w:shd w:fill="FFFFFF" w:val="clear"/>
          <w:lang w:eastAsia="zh-CN"/>
        </w:rPr>
        <w:t xml:space="preserve"> 6    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к постановлению   администрации  Никольского                                                                                                                                                                             муниципального района  от 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>22.08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.2022 года  №  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>779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«Приложение №4  к подпрограмме 3 муниципальной программы»</w:t>
      </w:r>
    </w:p>
    <w:p>
      <w:pPr>
        <w:pStyle w:val="Normal"/>
        <w:suppressAutoHyphens w:val="true"/>
        <w:spacing w:lineRule="atLeast" w:line="100" w:before="0" w:after="0"/>
        <w:jc w:val="right"/>
        <w:textAlignment w:val="baseline"/>
        <w:rPr>
          <w:rFonts w:ascii="Times New Roman" w:hAnsi="Times New Roman" w:eastAsia="Times New Roman" w:cs="Times New Roman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highlight w:val="white"/>
          <w:lang w:eastAsia="zh-CN"/>
        </w:rPr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Привлечения средств областного бюджета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на реализацию целей  подпрограммы 3 муниципальной программы</w:t>
      </w:r>
    </w:p>
    <w:p>
      <w:pPr>
        <w:pStyle w:val="Normal"/>
        <w:suppressAutoHyphens w:val="true"/>
        <w:spacing w:lineRule="atLeast" w:line="10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</w:r>
    </w:p>
    <w:tbl>
      <w:tblPr>
        <w:tblW w:w="14815" w:type="dxa"/>
        <w:jc w:val="left"/>
        <w:tblInd w:w="3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924"/>
        <w:gridCol w:w="2267"/>
        <w:gridCol w:w="1250"/>
        <w:gridCol w:w="1310"/>
        <w:gridCol w:w="1748"/>
        <w:gridCol w:w="1647"/>
        <w:gridCol w:w="2668"/>
      </w:tblGrid>
      <w:tr>
        <w:trPr>
          <w:trHeight w:val="390" w:hRule="atLeast"/>
          <w:cantSplit w:val="true"/>
        </w:trPr>
        <w:tc>
          <w:tcPr>
            <w:tcW w:w="3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Источник финансового обеспечения</w:t>
            </w:r>
          </w:p>
        </w:tc>
        <w:tc>
          <w:tcPr>
            <w:tcW w:w="108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Оценка расходов (тыс. руб.)</w:t>
            </w:r>
          </w:p>
        </w:tc>
      </w:tr>
      <w:tr>
        <w:trPr>
          <w:cantSplit w:val="true"/>
        </w:trPr>
        <w:tc>
          <w:tcPr>
            <w:tcW w:w="39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2020 г.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2021 г.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2022 г.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2023 г.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2024 г.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2025 г.</w:t>
            </w:r>
          </w:p>
        </w:tc>
      </w:tr>
      <w:tr>
        <w:trPr/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Всего: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2000,0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</w:tr>
      <w:tr>
        <w:trPr/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2000,0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1500,0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779" w:right="709" w:header="1140" w:top="1197" w:footer="1757" w:bottom="1814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9a3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16d9d"/>
    <w:pPr>
      <w:keepNext w:val="true"/>
      <w:keepLines/>
      <w:widowControl w:val="false"/>
      <w:spacing w:lineRule="auto" w:line="240" w:before="240" w:after="60"/>
      <w:outlineLvl w:val="0"/>
    </w:pPr>
    <w:rPr>
      <w:rFonts w:ascii="Arial" w:hAnsi="Arial" w:eastAsia="SimSun" w:cs="Times New Roman"/>
      <w:b/>
      <w:color w:val="auto"/>
      <w:kern w:val="2"/>
      <w:sz w:val="32"/>
      <w:szCs w:val="20"/>
      <w:lang w:val="en-US" w:eastAsia="zh-CN"/>
    </w:rPr>
  </w:style>
  <w:style w:type="paragraph" w:styleId="2">
    <w:name w:val="Heading 2"/>
    <w:basedOn w:val="Normal"/>
    <w:next w:val="Normal"/>
    <w:link w:val="20"/>
    <w:qFormat/>
    <w:rsid w:val="00816d9d"/>
    <w:pPr>
      <w:keepNext w:val="true"/>
      <w:keepLines/>
      <w:widowControl w:val="false"/>
      <w:spacing w:lineRule="auto" w:line="240" w:before="240" w:after="60"/>
      <w:outlineLvl w:val="1"/>
    </w:pPr>
    <w:rPr>
      <w:rFonts w:ascii="Arial" w:hAnsi="Arial" w:eastAsia="SimSun" w:cs="Times New Roman"/>
      <w:b/>
      <w:i/>
      <w:color w:val="auto"/>
      <w:kern w:val="2"/>
      <w:sz w:val="28"/>
      <w:szCs w:val="20"/>
      <w:lang w:val="en-US" w:eastAsia="zh-CN"/>
    </w:rPr>
  </w:style>
  <w:style w:type="paragraph" w:styleId="3">
    <w:name w:val="Heading 3"/>
    <w:basedOn w:val="Normal"/>
    <w:next w:val="Normal"/>
    <w:link w:val="30"/>
    <w:qFormat/>
    <w:rsid w:val="00816d9d"/>
    <w:pPr>
      <w:keepNext w:val="true"/>
      <w:keepLines/>
      <w:widowControl w:val="false"/>
      <w:spacing w:lineRule="auto" w:line="240" w:before="240" w:after="60"/>
      <w:outlineLvl w:val="2"/>
    </w:pPr>
    <w:rPr>
      <w:rFonts w:ascii="Arial" w:hAnsi="Arial" w:eastAsia="SimSun" w:cs="Times New Roman"/>
      <w:b/>
      <w:color w:val="auto"/>
      <w:kern w:val="2"/>
      <w:sz w:val="26"/>
      <w:szCs w:val="20"/>
      <w:lang w:val="en-US" w:eastAsia="zh-CN"/>
    </w:rPr>
  </w:style>
  <w:style w:type="paragraph" w:styleId="4">
    <w:name w:val="Heading 4"/>
    <w:basedOn w:val="Normal"/>
    <w:next w:val="Normal"/>
    <w:link w:val="40"/>
    <w:qFormat/>
    <w:rsid w:val="00816d9d"/>
    <w:pPr>
      <w:keepNext w:val="true"/>
      <w:keepLines/>
      <w:widowControl w:val="false"/>
      <w:spacing w:lineRule="auto" w:line="240" w:before="240" w:after="60"/>
      <w:outlineLvl w:val="3"/>
    </w:pPr>
    <w:rPr>
      <w:rFonts w:ascii="Times New Roman" w:hAnsi="Times New Roman" w:eastAsia="SimSun" w:cs="Times New Roman"/>
      <w:b/>
      <w:color w:val="auto"/>
      <w:kern w:val="2"/>
      <w:sz w:val="28"/>
      <w:szCs w:val="20"/>
      <w:lang w:val="en-US" w:eastAsia="zh-CN"/>
    </w:rPr>
  </w:style>
  <w:style w:type="paragraph" w:styleId="5">
    <w:name w:val="Heading 5"/>
    <w:basedOn w:val="Normal"/>
    <w:next w:val="Normal"/>
    <w:link w:val="50"/>
    <w:qFormat/>
    <w:rsid w:val="00816d9d"/>
    <w:pPr>
      <w:keepNext w:val="true"/>
      <w:keepLines/>
      <w:widowControl w:val="false"/>
      <w:spacing w:lineRule="auto" w:line="240" w:before="240" w:after="60"/>
      <w:outlineLvl w:val="4"/>
    </w:pPr>
    <w:rPr>
      <w:rFonts w:ascii="Times New Roman" w:hAnsi="Times New Roman" w:eastAsia="SimSun" w:cs="Times New Roman"/>
      <w:b/>
      <w:i/>
      <w:color w:val="auto"/>
      <w:kern w:val="2"/>
      <w:sz w:val="26"/>
      <w:szCs w:val="20"/>
      <w:lang w:val="en-US" w:eastAsia="zh-CN"/>
    </w:rPr>
  </w:style>
  <w:style w:type="paragraph" w:styleId="6">
    <w:name w:val="Heading 6"/>
    <w:basedOn w:val="Normal"/>
    <w:next w:val="Normal"/>
    <w:link w:val="60"/>
    <w:qFormat/>
    <w:rsid w:val="00816d9d"/>
    <w:pPr>
      <w:keepNext w:val="true"/>
      <w:keepLines/>
      <w:widowControl w:val="false"/>
      <w:spacing w:lineRule="auto" w:line="240" w:before="240" w:after="60"/>
      <w:outlineLvl w:val="5"/>
    </w:pPr>
    <w:rPr>
      <w:rFonts w:ascii="Times New Roman" w:hAnsi="Times New Roman" w:eastAsia="SimSun" w:cs="Times New Roman"/>
      <w:b/>
      <w:color w:val="auto"/>
      <w:kern w:val="2"/>
      <w:szCs w:val="20"/>
      <w:lang w:val="en-US" w:eastAsia="zh-CN"/>
    </w:rPr>
  </w:style>
  <w:style w:type="paragraph" w:styleId="7">
    <w:name w:val="Heading 7"/>
    <w:basedOn w:val="Normal"/>
    <w:next w:val="Normal"/>
    <w:link w:val="70"/>
    <w:qFormat/>
    <w:rsid w:val="00816d9d"/>
    <w:pPr>
      <w:keepNext w:val="true"/>
      <w:keepLines/>
      <w:widowControl w:val="false"/>
      <w:spacing w:lineRule="auto" w:line="240" w:before="240" w:after="60"/>
      <w:outlineLvl w:val="6"/>
    </w:pPr>
    <w:rPr>
      <w:rFonts w:ascii="Times New Roman" w:hAnsi="Times New Roman" w:eastAsia="SimSun" w:cs="Times New Roman"/>
      <w:color w:val="auto"/>
      <w:kern w:val="2"/>
      <w:sz w:val="24"/>
      <w:szCs w:val="20"/>
      <w:lang w:val="en-US" w:eastAsia="zh-CN"/>
    </w:rPr>
  </w:style>
  <w:style w:type="paragraph" w:styleId="8">
    <w:name w:val="Heading 8"/>
    <w:basedOn w:val="Normal"/>
    <w:next w:val="Normal"/>
    <w:link w:val="80"/>
    <w:qFormat/>
    <w:rsid w:val="00816d9d"/>
    <w:pPr>
      <w:keepNext w:val="true"/>
      <w:keepLines/>
      <w:widowControl w:val="false"/>
      <w:spacing w:lineRule="auto" w:line="240" w:before="240" w:after="60"/>
      <w:outlineLvl w:val="7"/>
    </w:pPr>
    <w:rPr>
      <w:rFonts w:ascii="Times New Roman" w:hAnsi="Times New Roman" w:eastAsia="SimSun" w:cs="Times New Roman"/>
      <w:i/>
      <w:color w:val="auto"/>
      <w:kern w:val="2"/>
      <w:sz w:val="24"/>
      <w:szCs w:val="20"/>
      <w:lang w:val="en-US" w:eastAsia="zh-CN"/>
    </w:rPr>
  </w:style>
  <w:style w:type="paragraph" w:styleId="9">
    <w:name w:val="Heading 9"/>
    <w:basedOn w:val="Normal"/>
    <w:next w:val="Normal"/>
    <w:link w:val="90"/>
    <w:qFormat/>
    <w:rsid w:val="00816d9d"/>
    <w:pPr>
      <w:keepNext w:val="true"/>
      <w:keepLines/>
      <w:widowControl w:val="false"/>
      <w:spacing w:lineRule="auto" w:line="240" w:before="240" w:after="60"/>
      <w:outlineLvl w:val="8"/>
    </w:pPr>
    <w:rPr>
      <w:rFonts w:ascii="Arial" w:hAnsi="Arial" w:eastAsia="SimSun" w:cs="Times New Roman"/>
      <w:color w:val="auto"/>
      <w:kern w:val="2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5"/>
    <w:semiHidden/>
    <w:qFormat/>
    <w:rsid w:val="00816d9d"/>
    <w:rPr>
      <w:rFonts w:ascii="Tahoma" w:hAnsi="Tahoma" w:eastAsia="Calibri" w:cs="Tahoma"/>
      <w:color w:val="00000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16d9d"/>
    <w:rPr>
      <w:rFonts w:ascii="Arial" w:hAnsi="Arial" w:eastAsia="SimSun" w:cs="Times New Roman"/>
      <w:b/>
      <w:kern w:val="2"/>
      <w:sz w:val="32"/>
      <w:szCs w:val="20"/>
      <w:lang w:val="en-US" w:eastAsia="zh-CN"/>
    </w:rPr>
  </w:style>
  <w:style w:type="character" w:styleId="21" w:customStyle="1">
    <w:name w:val="Заголовок 2 Знак"/>
    <w:basedOn w:val="DefaultParagraphFont"/>
    <w:link w:val="2"/>
    <w:qFormat/>
    <w:rsid w:val="00816d9d"/>
    <w:rPr>
      <w:rFonts w:ascii="Arial" w:hAnsi="Arial" w:eastAsia="SimSun" w:cs="Times New Roman"/>
      <w:b/>
      <w:i/>
      <w:kern w:val="2"/>
      <w:sz w:val="28"/>
      <w:szCs w:val="20"/>
      <w:lang w:val="en-US" w:eastAsia="zh-CN"/>
    </w:rPr>
  </w:style>
  <w:style w:type="character" w:styleId="31" w:customStyle="1">
    <w:name w:val="Заголовок 3 Знак"/>
    <w:basedOn w:val="DefaultParagraphFont"/>
    <w:link w:val="3"/>
    <w:qFormat/>
    <w:rsid w:val="00816d9d"/>
    <w:rPr>
      <w:rFonts w:ascii="Arial" w:hAnsi="Arial" w:eastAsia="SimSun" w:cs="Times New Roman"/>
      <w:b/>
      <w:kern w:val="2"/>
      <w:sz w:val="26"/>
      <w:szCs w:val="20"/>
      <w:lang w:val="en-US" w:eastAsia="zh-CN"/>
    </w:rPr>
  </w:style>
  <w:style w:type="character" w:styleId="41" w:customStyle="1">
    <w:name w:val="Заголовок 4 Знак"/>
    <w:basedOn w:val="DefaultParagraphFont"/>
    <w:link w:val="4"/>
    <w:qFormat/>
    <w:rsid w:val="00816d9d"/>
    <w:rPr>
      <w:rFonts w:ascii="Times New Roman" w:hAnsi="Times New Roman" w:eastAsia="SimSun" w:cs="Times New Roman"/>
      <w:b/>
      <w:kern w:val="2"/>
      <w:sz w:val="28"/>
      <w:szCs w:val="20"/>
      <w:lang w:val="en-US" w:eastAsia="zh-CN"/>
    </w:rPr>
  </w:style>
  <w:style w:type="character" w:styleId="51" w:customStyle="1">
    <w:name w:val="Заголовок 5 Знак"/>
    <w:basedOn w:val="DefaultParagraphFont"/>
    <w:link w:val="5"/>
    <w:qFormat/>
    <w:rsid w:val="00816d9d"/>
    <w:rPr>
      <w:rFonts w:ascii="Times New Roman" w:hAnsi="Times New Roman" w:eastAsia="SimSun" w:cs="Times New Roman"/>
      <w:b/>
      <w:i/>
      <w:kern w:val="2"/>
      <w:sz w:val="26"/>
      <w:szCs w:val="20"/>
      <w:lang w:val="en-US" w:eastAsia="zh-CN"/>
    </w:rPr>
  </w:style>
  <w:style w:type="character" w:styleId="61" w:customStyle="1">
    <w:name w:val="Заголовок 6 Знак"/>
    <w:basedOn w:val="DefaultParagraphFont"/>
    <w:link w:val="6"/>
    <w:qFormat/>
    <w:rsid w:val="00816d9d"/>
    <w:rPr>
      <w:rFonts w:ascii="Times New Roman" w:hAnsi="Times New Roman" w:eastAsia="SimSun" w:cs="Times New Roman"/>
      <w:b/>
      <w:kern w:val="2"/>
      <w:szCs w:val="20"/>
      <w:lang w:val="en-US" w:eastAsia="zh-CN"/>
    </w:rPr>
  </w:style>
  <w:style w:type="character" w:styleId="71" w:customStyle="1">
    <w:name w:val="Заголовок 7 Знак"/>
    <w:basedOn w:val="DefaultParagraphFont"/>
    <w:link w:val="7"/>
    <w:qFormat/>
    <w:rsid w:val="00816d9d"/>
    <w:rPr>
      <w:rFonts w:ascii="Times New Roman" w:hAnsi="Times New Roman" w:eastAsia="SimSun" w:cs="Times New Roman"/>
      <w:kern w:val="2"/>
      <w:sz w:val="24"/>
      <w:szCs w:val="20"/>
      <w:lang w:val="en-US" w:eastAsia="zh-CN"/>
    </w:rPr>
  </w:style>
  <w:style w:type="character" w:styleId="81" w:customStyle="1">
    <w:name w:val="Заголовок 8 Знак"/>
    <w:basedOn w:val="DefaultParagraphFont"/>
    <w:link w:val="8"/>
    <w:qFormat/>
    <w:rsid w:val="00816d9d"/>
    <w:rPr>
      <w:rFonts w:ascii="Times New Roman" w:hAnsi="Times New Roman" w:eastAsia="SimSun" w:cs="Times New Roman"/>
      <w:i/>
      <w:kern w:val="2"/>
      <w:sz w:val="24"/>
      <w:szCs w:val="20"/>
      <w:lang w:val="en-US" w:eastAsia="zh-CN"/>
    </w:rPr>
  </w:style>
  <w:style w:type="character" w:styleId="91" w:customStyle="1">
    <w:name w:val="Заголовок 9 Знак"/>
    <w:basedOn w:val="DefaultParagraphFont"/>
    <w:link w:val="9"/>
    <w:qFormat/>
    <w:rsid w:val="00816d9d"/>
    <w:rPr>
      <w:rFonts w:ascii="Arial" w:hAnsi="Arial" w:eastAsia="SimSun" w:cs="Times New Roman"/>
      <w:kern w:val="2"/>
      <w:szCs w:val="20"/>
      <w:lang w:val="en-US" w:eastAsia="zh-CN"/>
    </w:rPr>
  </w:style>
  <w:style w:type="character" w:styleId="Style6" w:customStyle="1">
    <w:name w:val="Цветовое выделение"/>
    <w:qFormat/>
    <w:rsid w:val="00816d9d"/>
    <w:rPr/>
  </w:style>
  <w:style w:type="character" w:styleId="Style7" w:customStyle="1">
    <w:name w:val="Нижний колонтитул Знак"/>
    <w:basedOn w:val="DefaultParagraphFont"/>
    <w:link w:val="a8"/>
    <w:qFormat/>
    <w:rsid w:val="00816d9d"/>
    <w:rPr>
      <w:rFonts w:ascii="Times New Roman" w:hAnsi="Times New Roman" w:eastAsia="SimSun" w:cs="Times New Roman"/>
      <w:kern w:val="2"/>
      <w:sz w:val="18"/>
      <w:szCs w:val="18"/>
      <w:lang w:val="en-US" w:eastAsia="zh-CN"/>
    </w:rPr>
  </w:style>
  <w:style w:type="character" w:styleId="Style8" w:customStyle="1">
    <w:name w:val="Верхний колонтитул Знак"/>
    <w:basedOn w:val="DefaultParagraphFont"/>
    <w:link w:val="aa"/>
    <w:qFormat/>
    <w:rsid w:val="00816d9d"/>
    <w:rPr>
      <w:rFonts w:ascii="Times New Roman" w:hAnsi="Times New Roman" w:eastAsia="SimSun" w:cs="Times New Roman"/>
      <w:kern w:val="2"/>
      <w:sz w:val="18"/>
      <w:szCs w:val="18"/>
      <w:lang w:val="en-US" w:eastAsia="zh-C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nhideWhenUsed/>
    <w:qFormat/>
    <w:rsid w:val="000e39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0e39a3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eastAsia="zh-CN" w:val="ru-RU" w:bidi="ar-SA"/>
    </w:rPr>
  </w:style>
  <w:style w:type="paragraph" w:styleId="BalloonText">
    <w:name w:val="Balloon Text"/>
    <w:basedOn w:val="Normal"/>
    <w:link w:val="a6"/>
    <w:semiHidden/>
    <w:unhideWhenUsed/>
    <w:qFormat/>
    <w:rsid w:val="00816d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>
    <w:name w:val="Footer"/>
    <w:basedOn w:val="Normal"/>
    <w:link w:val="a9"/>
    <w:rsid w:val="00816d9d"/>
    <w:pPr>
      <w:widowControl w:val="false"/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 w:before="0" w:after="0"/>
    </w:pPr>
    <w:rPr>
      <w:rFonts w:ascii="Times New Roman" w:hAnsi="Times New Roman" w:eastAsia="SimSun" w:cs="Times New Roman"/>
      <w:color w:val="auto"/>
      <w:kern w:val="2"/>
      <w:sz w:val="18"/>
      <w:szCs w:val="18"/>
      <w:lang w:val="en-US" w:eastAsia="zh-CN"/>
    </w:rPr>
  </w:style>
  <w:style w:type="paragraph" w:styleId="Style15">
    <w:name w:val="Header"/>
    <w:basedOn w:val="Normal"/>
    <w:link w:val="ab"/>
    <w:rsid w:val="00816d9d"/>
    <w:pPr>
      <w:widowControl w:val="false"/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 w:before="0" w:after="0"/>
    </w:pPr>
    <w:rPr>
      <w:rFonts w:ascii="Times New Roman" w:hAnsi="Times New Roman" w:eastAsia="SimSun" w:cs="Times New Roman"/>
      <w:color w:val="auto"/>
      <w:kern w:val="2"/>
      <w:sz w:val="18"/>
      <w:szCs w:val="18"/>
      <w:lang w:val="en-US" w:eastAsia="zh-CN"/>
    </w:rPr>
  </w:style>
  <w:style w:type="paragraph" w:styleId="ConsPlusNormal" w:customStyle="1">
    <w:name w:val="ConsPlusNormal"/>
    <w:qFormat/>
    <w:rsid w:val="00816d9d"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816d9d"/>
    <w:pPr>
      <w:spacing w:before="0" w:after="200"/>
      <w:ind w:left="720" w:hanging="0"/>
      <w:contextualSpacing/>
    </w:pPr>
    <w:rPr>
      <w:rFonts w:ascii="Calibri" w:hAnsi="Calibri" w:eastAsia="Calibri" w:asciiTheme="minorHAnsi" w:eastAsiaTheme="minorHAnsi" w:hAnsiTheme="minorHAnsi"/>
      <w:color w:val="auto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816d9d"/>
  </w:style>
  <w:style w:type="numbering" w:styleId="111" w:customStyle="1">
    <w:name w:val="Нет списка11"/>
    <w:uiPriority w:val="99"/>
    <w:semiHidden/>
    <w:unhideWhenUsed/>
    <w:qFormat/>
    <w:rsid w:val="00816d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e39a3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D6BF-44DE-4BB2-8D2D-833FA281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LibreOffice/6.1.4.2$Windows_x86 LibreOffice_project/9d0f32d1f0b509096fd65e0d4bec26ddd1938fd3</Application>
  <Pages>31</Pages>
  <Words>4408</Words>
  <Characters>26115</Characters>
  <CharactersWithSpaces>31385</CharactersWithSpaces>
  <Paragraphs>1439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2022-07-27T11:41:00Z</dcterms:created>
  <dc:creator>User</dc:creator>
  <dc:description/>
  <dc:language>ru-RU</dc:language>
  <cp:lastModifiedBy/>
  <cp:lastPrinted>2022-07-29T11:46:00Z</cp:lastPrinted>
  <dcterms:modified xsi:type="dcterms:W3CDTF">2022-08-24T10:13:22Z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