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pacing w:val="120"/>
          <w:sz w:val="16"/>
        </w:rPr>
      </w:pPr>
      <w:r>
        <w:rPr>
          <w:sz w:val="24"/>
          <w:szCs w:val="24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spacing w:line="216" w:lineRule="auto"/>
        <w:jc w:val="both"/>
        <w:rPr>
          <w:spacing w:val="120"/>
          <w:sz w:val="16"/>
        </w:rPr>
      </w:pPr>
    </w:p>
    <w:p>
      <w:pPr>
        <w:pStyle w:val="2"/>
        <w:rPr>
          <w:sz w:val="28"/>
        </w:rPr>
      </w:pPr>
      <w:r>
        <w:rPr>
          <w:sz w:val="28"/>
        </w:rPr>
        <w:t>АДМИНИСТРАЦИЯ НИКОЛЬСКОГО МУНИЦИПАЛЬНОГО РАЙОНА</w:t>
      </w:r>
    </w:p>
    <w:p>
      <w:pPr>
        <w:pStyle w:val="2"/>
        <w:rPr>
          <w:sz w:val="16"/>
        </w:rPr>
      </w:pPr>
    </w:p>
    <w:p>
      <w:pPr>
        <w:pStyle w:val="2"/>
        <w:rPr>
          <w:sz w:val="28"/>
        </w:rPr>
      </w:pPr>
      <w:r>
        <w:rPr>
          <w:sz w:val="28"/>
        </w:rPr>
        <w:t>ПОСТАНОВЛЕНИЕ</w:t>
      </w:r>
    </w:p>
    <w:p>
      <w:pPr>
        <w:rPr>
          <w:b/>
          <w:bCs/>
          <w:spacing w:val="120"/>
          <w:sz w:val="16"/>
        </w:rPr>
      </w:pPr>
    </w:p>
    <w:tbl>
      <w:tblPr>
        <w:tblStyle w:val="4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966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snapToGrid w:val="0"/>
              <w:ind w:right="-249"/>
              <w:rPr>
                <w:sz w:val="28"/>
              </w:rPr>
            </w:pPr>
            <w:r>
              <w:rPr>
                <w:sz w:val="28"/>
              </w:rPr>
              <w:t>20.01.2017 года</w:t>
            </w:r>
          </w:p>
        </w:tc>
        <w:tc>
          <w:tcPr>
            <w:tcW w:w="3966" w:type="dxa"/>
            <w:shd w:val="clear" w:color="auto" w:fill="auto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74                                  </w:t>
            </w:r>
          </w:p>
        </w:tc>
      </w:tr>
    </w:tbl>
    <w:p>
      <w:pPr>
        <w:jc w:val="center"/>
        <w:rPr>
          <w:bCs/>
        </w:rPr>
      </w:pPr>
      <w:r>
        <w:rPr>
          <w:bCs/>
        </w:rPr>
        <w:t>г. Никольск</w:t>
      </w:r>
    </w:p>
    <w:p>
      <w:pPr>
        <w:rPr>
          <w:sz w:val="28"/>
        </w:rPr>
      </w:pPr>
      <w:bookmarkStart w:id="0" w:name="_1196682517"/>
      <w:bookmarkEnd w:id="0"/>
      <w:bookmarkStart w:id="1" w:name="_1196682445"/>
      <w:bookmarkEnd w:id="1"/>
      <w:r>
        <w:pict>
          <v:shape id="_x0000_s1026" o:spid="_x0000_s1026" o:spt="202" type="#_x0000_t202" style="position:absolute;left:0pt;margin-left:12pt;margin-top:24.65pt;height:8.85pt;width:8.85pt;mso-wrap-distance-bottom:0pt;mso-wrap-distance-top:0pt;z-index:251660288;mso-width-relative:page;mso-height-relative:page;" stroked="f" coordsize="21600,21600">
            <v:path/>
            <v:fill color2="#000000" focussize="0,0"/>
            <v:stroke on="f" joinstyle="miter"/>
            <v:imagedata o:title=""/>
            <o:lock v:ext="edit"/>
            <v:textbox inset="0mm,0mm,0mm,0mm">
              <w:txbxContent>
                <w:p>
                  <w:pPr/>
                </w:p>
              </w:txbxContent>
            </v:textbox>
            <w10:wrap type="topAndBottom"/>
          </v:shape>
        </w:pict>
      </w:r>
      <w:r>
        <w:rPr>
          <w:sz w:val="28"/>
        </w:rPr>
        <w:tab/>
      </w:r>
    </w:p>
    <w:p>
      <w:pPr>
        <w:jc w:val="both"/>
      </w:pPr>
      <w:r>
        <w:t xml:space="preserve">О внесении изменений в постановление </w:t>
      </w:r>
    </w:p>
    <w:p>
      <w:pPr>
        <w:jc w:val="both"/>
      </w:pPr>
      <w:r>
        <w:t xml:space="preserve">администрации Никольского муниципального </w:t>
      </w:r>
    </w:p>
    <w:p>
      <w:pPr>
        <w:jc w:val="both"/>
      </w:pPr>
      <w:r>
        <w:t xml:space="preserve">района   от 17.01.2011г. № 21 </w:t>
      </w:r>
    </w:p>
    <w:p>
      <w:pPr>
        <w:rPr>
          <w:sz w:val="28"/>
        </w:rPr>
      </w:pPr>
    </w:p>
    <w:p>
      <w:pPr>
        <w:jc w:val="both"/>
      </w:pPr>
      <w:r>
        <w:t xml:space="preserve">           В целях оперативного решения вопросов по предоставлению земельных участков на территории Никольского муниципального района, в связи с кадровыми перестановками в Администрации Никольского муниципального района, руководствуясь ст. 29 Устава района</w:t>
      </w:r>
    </w:p>
    <w:p>
      <w:pPr>
        <w:ind w:firstLine="708"/>
        <w:jc w:val="both"/>
      </w:pPr>
    </w:p>
    <w:p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>
      <w:pPr>
        <w:ind w:firstLine="708"/>
        <w:jc w:val="both"/>
        <w:rPr>
          <w:b/>
        </w:rPr>
      </w:pPr>
    </w:p>
    <w:p>
      <w:pPr>
        <w:ind w:firstLine="567"/>
        <w:jc w:val="both"/>
      </w:pPr>
      <w:r>
        <w:t>1. П</w:t>
      </w:r>
      <w:r>
        <w:pict>
          <v:shape id="_x0000_s1027" o:spid="_x0000_s1027" o:spt="202" type="#_x0000_t202" style="position:absolute;left:0pt;margin-left:0pt;margin-top:-268.15pt;height:8.85pt;width:8.85pt;mso-wrap-distance-bottom:0pt;mso-wrap-distance-top:0pt;z-index:251661312;mso-width-relative:page;mso-height-relative:page;" stroked="f" coordsize="21600,21600">
            <v:path/>
            <v:fill color2="#000000" focussize="0,0"/>
            <v:stroke on="f" joinstyle="miter"/>
            <v:imagedata o:title=""/>
            <o:lock v:ext="edit"/>
            <v:textbox inset="0mm,0mm,0mm,0mm">
              <w:txbxContent>
                <w:p>
                  <w:pPr/>
                </w:p>
              </w:txbxContent>
            </v:textbox>
            <w10:wrap type="topAndBottom"/>
          </v:shape>
        </w:pict>
      </w:r>
      <w:r>
        <w:t>риложение № 2 к постановлению Администрации Никольского муниципального района от 17.01.2011г. № 21 «Об утверждении Положения о комиссии  по рассмотрению заявлений от физических и юридических лиц о предоставлении земельных участков, государственная собственность на которые не разграничена на территории Никольского муниципального района» следующие изменения: изложить в новой редакции:</w:t>
      </w:r>
    </w:p>
    <w:p>
      <w:pPr>
        <w:ind w:firstLine="567"/>
        <w:jc w:val="both"/>
      </w:pPr>
    </w:p>
    <w:p>
      <w:pPr>
        <w:ind w:firstLine="567"/>
        <w:jc w:val="both"/>
      </w:pPr>
    </w:p>
    <w:p>
      <w:pPr>
        <w:jc w:val="right"/>
      </w:pPr>
      <w:r>
        <w:t xml:space="preserve">  «                                                                                                                          Приложение № 2</w:t>
      </w:r>
    </w:p>
    <w:p>
      <w:pPr>
        <w:ind w:left="2552" w:firstLine="3260"/>
        <w:jc w:val="center"/>
      </w:pPr>
      <w:r>
        <w:t xml:space="preserve">                             к постановлению</w:t>
      </w:r>
    </w:p>
    <w:p>
      <w:pPr>
        <w:ind w:left="2552" w:firstLine="3260"/>
        <w:jc w:val="center"/>
      </w:pPr>
      <w:r>
        <w:t xml:space="preserve">       администрации Никольского</w:t>
      </w:r>
    </w:p>
    <w:p>
      <w:pPr>
        <w:ind w:left="2552" w:firstLine="3260"/>
        <w:jc w:val="center"/>
      </w:pPr>
      <w:r>
        <w:t xml:space="preserve">                муниципального района</w:t>
      </w:r>
    </w:p>
    <w:p>
      <w:pPr>
        <w:ind w:left="2552" w:firstLine="3260"/>
        <w:jc w:val="center"/>
      </w:pPr>
      <w:r>
        <w:t xml:space="preserve">                      от 17.01.2011 г. № 21 </w:t>
      </w:r>
    </w:p>
    <w:p>
      <w:pPr>
        <w:ind w:left="2552" w:firstLine="3260"/>
        <w:jc w:val="center"/>
      </w:pPr>
      <w:r>
        <w:t xml:space="preserve">  </w:t>
      </w:r>
    </w:p>
    <w:p>
      <w:pPr>
        <w:ind w:left="851"/>
        <w:jc w:val="center"/>
      </w:pPr>
      <w:r>
        <w:t xml:space="preserve">СОСТАВ </w:t>
      </w:r>
    </w:p>
    <w:p>
      <w:pPr>
        <w:ind w:left="851"/>
        <w:jc w:val="center"/>
      </w:pPr>
      <w:r>
        <w:t xml:space="preserve">комиссии по рассмотрению заявлений от физических и юридических лиц </w:t>
      </w:r>
    </w:p>
    <w:p>
      <w:pPr>
        <w:ind w:left="851"/>
        <w:jc w:val="center"/>
      </w:pPr>
      <w:r>
        <w:t>о предоставлении земельных участков, государственная собственность на которые не разграничена на территории  Никольского муниципального района</w:t>
      </w:r>
    </w:p>
    <w:p>
      <w:pPr>
        <w:ind w:left="851"/>
        <w:jc w:val="center"/>
      </w:pPr>
    </w:p>
    <w:p>
      <w:pPr/>
      <w:r>
        <w:t xml:space="preserve">        Баданина А.Н. – Первый заместитель Главы района, председатель комиссии;</w:t>
      </w:r>
    </w:p>
    <w:p>
      <w:pPr>
        <w:jc w:val="both"/>
      </w:pPr>
      <w:r>
        <w:t xml:space="preserve">        Бревнова Н.В. - председатель комитета по управлению имуществом администрации Никольского муниципального района, заместитель председателя комиссии;</w:t>
      </w:r>
    </w:p>
    <w:p>
      <w:pPr>
        <w:jc w:val="both"/>
      </w:pPr>
      <w:r>
        <w:t xml:space="preserve">        Пахолкова И.И. – главный специалист комитета по управлению имуществом администрации Никольского муниципального района, секретарь комиссии;</w:t>
      </w:r>
    </w:p>
    <w:p>
      <w:pPr/>
      <w:r>
        <w:t xml:space="preserve">        Члены комиссии:</w:t>
      </w:r>
    </w:p>
    <w:p>
      <w:pPr>
        <w:jc w:val="both"/>
      </w:pPr>
      <w:r>
        <w:t xml:space="preserve">         Подольская Н.В. – главный специалист отдела по муниципальному хозяйству, строительству, градостроительной деятельности и природопользованию администрации Никольского муниципального района; </w:t>
      </w:r>
    </w:p>
    <w:p>
      <w:pPr/>
      <w:r>
        <w:t xml:space="preserve">         Полевая М.А. – заведующий юридическим отделом администрации Никольского муниципального района; </w:t>
      </w:r>
    </w:p>
    <w:p>
      <w:pPr>
        <w:jc w:val="both"/>
      </w:pPr>
      <w:r>
        <w:t xml:space="preserve">         Лешуков А.С. – главный специалист (архитектор) отдела по муниципальному хозяйству, строительству, градостроительной деятельности и природопользованию администрации Никольского муниципального района;</w:t>
      </w:r>
    </w:p>
    <w:p>
      <w:pPr/>
      <w:r>
        <w:t xml:space="preserve">         Баданина В.А. – заместитель Главы МО г. Никольск  (по согласованию)</w:t>
      </w:r>
    </w:p>
    <w:p>
      <w:pPr>
        <w:jc w:val="both"/>
      </w:pPr>
      <w:r>
        <w:t xml:space="preserve">         В зависимости от территории, где предоставляется земельный участок, на заседание  комиссии  по рассмотрению заявлений от физических и юридических лиц о предоставлении земельных участков, государственная собственность на которые не разграничена  на территории Никольского муниципального района присутствует глава соответствующего городского или сельского поселения (или его уполномоченный представитель) (по согласованию).»  </w:t>
      </w:r>
    </w:p>
    <w:p>
      <w:pPr>
        <w:ind w:firstLine="708"/>
        <w:jc w:val="both"/>
      </w:pPr>
      <w:r>
        <w:t>1.2. Признать утратившими силу следующие постановления администрации Никольского муниципального района:</w:t>
      </w:r>
    </w:p>
    <w:p>
      <w:pPr>
        <w:ind w:firstLine="708"/>
        <w:jc w:val="both"/>
      </w:pPr>
      <w:r>
        <w:t>-  от 15.03.2011г. № 180 «О внесении дополнений в постановление Администрации Никольского муниципального района от 17.07.2011года № 21»;</w:t>
      </w:r>
    </w:p>
    <w:p>
      <w:pPr>
        <w:ind w:firstLine="708"/>
        <w:jc w:val="both"/>
      </w:pPr>
      <w:r>
        <w:t>- от 18.06.2012г. № 695 «О внесении изменений в постановление Администрации Никольского муниципального района от 17.07.2011года № 21»;</w:t>
      </w:r>
    </w:p>
    <w:p>
      <w:pPr>
        <w:ind w:firstLine="708"/>
        <w:jc w:val="both"/>
      </w:pPr>
      <w:r>
        <w:t>- от 11.11.2013г. № 1379 «О внесении изменений в постановление администрации Никольского муниципального района от 17.07.2011года № 21»;</w:t>
      </w:r>
    </w:p>
    <w:p>
      <w:pPr>
        <w:ind w:firstLine="708"/>
        <w:jc w:val="both"/>
      </w:pPr>
      <w:r>
        <w:t>- от 30.04.2015г. № 357 «О внесении изменений в постановление администрации Никольского муниципального района от 17.07.2011года № 21»;</w:t>
      </w:r>
    </w:p>
    <w:p>
      <w:pPr>
        <w:ind w:firstLine="708"/>
        <w:jc w:val="both"/>
      </w:pPr>
      <w:r>
        <w:t>- от 29.06.2015г. № 498 «О внесении изменений в постановление администрации Никольского муниципального района от 17.07.2011года № 21».</w:t>
      </w:r>
    </w:p>
    <w:p>
      <w:pPr>
        <w:ind w:firstLine="708"/>
        <w:jc w:val="both"/>
      </w:pPr>
      <w:r>
        <w:t>2. Настоящее постановление вступает в силу со дня подписания и подлежит размещению</w:t>
      </w:r>
      <w:r>
        <w:rPr>
          <w:b/>
        </w:rPr>
        <w:t xml:space="preserve"> </w:t>
      </w:r>
      <w:r>
        <w:t>на официальном сайте администрации Никольского муниципального района в информационно-телекоммуникационной сети «Интернет»</w:t>
      </w:r>
    </w:p>
    <w:p>
      <w:pPr>
        <w:ind w:firstLine="708"/>
        <w:jc w:val="both"/>
      </w:pPr>
      <w:r>
        <w:tab/>
      </w: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  <w:r>
        <w:t xml:space="preserve">          Глава  района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В.В. Панов</w:t>
      </w:r>
    </w:p>
    <w:p>
      <w:pPr>
        <w:ind w:firstLine="708"/>
        <w:jc w:val="both"/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5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swiss"/>
    <w:pitch w:val="default"/>
    <w:sig w:usb0="E00002FF" w:usb1="4000045F" w:usb2="00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C749E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651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49E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80C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855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1D4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30A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A5D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286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D2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56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1D8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2F71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3F9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1B4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6487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61A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02B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6C5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14D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29E6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B0C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D7D"/>
    <w:rsid w:val="00F257D6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E6E29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  <w:rsid w:val="697F2E0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jc w:val="center"/>
    </w:pPr>
    <w:rPr>
      <w:b/>
      <w:bCs/>
      <w:spacing w:val="120"/>
      <w:sz w:val="32"/>
    </w:rPr>
  </w:style>
  <w:style w:type="character" w:customStyle="1" w:styleId="5">
    <w:name w:val="Основной текст Знак"/>
    <w:basedOn w:val="3"/>
    <w:link w:val="2"/>
    <w:uiPriority w:val="0"/>
    <w:rPr>
      <w:rFonts w:ascii="Times New Roman" w:hAnsi="Times New Roman" w:eastAsia="Times New Roman" w:cs="Times New Roman"/>
      <w:b/>
      <w:bCs/>
      <w:spacing w:val="120"/>
      <w:sz w:val="32"/>
      <w:szCs w:val="24"/>
      <w:lang w:eastAsia="ar-SA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594</Words>
  <Characters>3386</Characters>
  <Lines>28</Lines>
  <Paragraphs>7</Paragraphs>
  <ScaleCrop>false</ScaleCrop>
  <LinksUpToDate>false</LinksUpToDate>
  <CharactersWithSpaces>3973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2017-01-23T06:59:00Z</dcterms:created>
  <dc:creator>Ирина</dc:creator>
  <cp:lastModifiedBy>Simsim</cp:lastModifiedBy>
  <cp:lastPrinted>2017-01-23T06:42:00Z</cp:lastPrinted>
  <dcterms:modified xsi:type="dcterms:W3CDTF">2017-01-23T08:47:05Z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