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0F" w:rsidRPr="00F75EB9" w:rsidRDefault="00AB000F" w:rsidP="00AB000F">
      <w:pPr>
        <w:tabs>
          <w:tab w:val="left" w:pos="4140"/>
        </w:tabs>
        <w:jc w:val="center"/>
      </w:pPr>
      <w:r>
        <w:rPr>
          <w:noProof/>
        </w:rPr>
        <w:drawing>
          <wp:inline distT="0" distB="0" distL="0" distR="0">
            <wp:extent cx="678180" cy="791210"/>
            <wp:effectExtent l="1905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EB9">
        <w:t xml:space="preserve">                                                          </w:t>
      </w:r>
    </w:p>
    <w:p w:rsidR="00AB000F" w:rsidRPr="00F75EB9" w:rsidRDefault="00AB000F" w:rsidP="00AB000F">
      <w:pPr>
        <w:spacing w:line="220" w:lineRule="auto"/>
        <w:jc w:val="both"/>
        <w:rPr>
          <w:spacing w:val="120"/>
        </w:rPr>
      </w:pPr>
    </w:p>
    <w:p w:rsidR="00AB000F" w:rsidRPr="00F75EB9" w:rsidRDefault="00AB000F" w:rsidP="00AB000F">
      <w:pPr>
        <w:pStyle w:val="a3"/>
        <w:rPr>
          <w:sz w:val="24"/>
        </w:rPr>
      </w:pPr>
      <w:r w:rsidRPr="00F75EB9">
        <w:rPr>
          <w:sz w:val="24"/>
        </w:rPr>
        <w:t xml:space="preserve">АДМИНИСТРАЦИЯ НИКОЛЬСКОГО </w:t>
      </w:r>
    </w:p>
    <w:p w:rsidR="00AB000F" w:rsidRPr="00F75EB9" w:rsidRDefault="00AB000F" w:rsidP="00AB000F">
      <w:pPr>
        <w:pStyle w:val="a3"/>
        <w:rPr>
          <w:sz w:val="24"/>
        </w:rPr>
      </w:pPr>
      <w:r w:rsidRPr="00F75EB9">
        <w:rPr>
          <w:sz w:val="24"/>
        </w:rPr>
        <w:t>МУНИЦИПАЛЬНОГО РАЙОНА</w:t>
      </w:r>
    </w:p>
    <w:p w:rsidR="00AB000F" w:rsidRPr="00F75EB9" w:rsidRDefault="00AB000F" w:rsidP="00AB000F">
      <w:pPr>
        <w:pStyle w:val="a3"/>
        <w:rPr>
          <w:sz w:val="24"/>
        </w:rPr>
      </w:pPr>
    </w:p>
    <w:p w:rsidR="00AB000F" w:rsidRPr="00F75EB9" w:rsidRDefault="00AB000F" w:rsidP="00AB000F">
      <w:pPr>
        <w:pStyle w:val="a3"/>
        <w:rPr>
          <w:sz w:val="24"/>
        </w:rPr>
      </w:pPr>
      <w:r w:rsidRPr="00F75EB9">
        <w:rPr>
          <w:sz w:val="24"/>
        </w:rPr>
        <w:t>ПОСТАНОВЛЕНИЕ</w:t>
      </w:r>
    </w:p>
    <w:p w:rsidR="00AB000F" w:rsidRPr="00F75EB9" w:rsidRDefault="00AB000F" w:rsidP="00AB000F">
      <w:pPr>
        <w:pStyle w:val="a3"/>
        <w:jc w:val="left"/>
        <w:rPr>
          <w:sz w:val="24"/>
        </w:rPr>
      </w:pPr>
    </w:p>
    <w:p w:rsidR="00AB000F" w:rsidRPr="00F75EB9" w:rsidRDefault="00564FCD" w:rsidP="00AB000F">
      <w:pPr>
        <w:pStyle w:val="a3"/>
        <w:jc w:val="left"/>
        <w:rPr>
          <w:b w:val="0"/>
          <w:bCs w:val="0"/>
          <w:spacing w:val="0"/>
          <w:sz w:val="24"/>
          <w:shd w:val="clear" w:color="auto" w:fill="FEFFFE"/>
        </w:rPr>
      </w:pPr>
      <w:r>
        <w:rPr>
          <w:b w:val="0"/>
          <w:bCs w:val="0"/>
          <w:spacing w:val="0"/>
          <w:sz w:val="24"/>
          <w:shd w:val="clear" w:color="auto" w:fill="FEFFFE"/>
        </w:rPr>
        <w:t xml:space="preserve">11.07.2022 </w:t>
      </w:r>
      <w:r w:rsidR="00AB000F" w:rsidRPr="00F75EB9">
        <w:rPr>
          <w:b w:val="0"/>
          <w:bCs w:val="0"/>
          <w:spacing w:val="0"/>
          <w:sz w:val="24"/>
          <w:shd w:val="clear" w:color="auto" w:fill="FEFFFE"/>
        </w:rPr>
        <w:t>года</w:t>
      </w:r>
      <w:r w:rsidR="00AB000F" w:rsidRPr="00F75EB9">
        <w:rPr>
          <w:b w:val="0"/>
          <w:bCs w:val="0"/>
          <w:spacing w:val="0"/>
          <w:sz w:val="24"/>
          <w:shd w:val="clear" w:color="auto" w:fill="FEFFFE"/>
        </w:rPr>
        <w:tab/>
      </w:r>
      <w:r w:rsidR="00AB000F" w:rsidRPr="00F75EB9">
        <w:rPr>
          <w:b w:val="0"/>
          <w:bCs w:val="0"/>
          <w:spacing w:val="0"/>
          <w:sz w:val="24"/>
          <w:shd w:val="clear" w:color="auto" w:fill="FEFFFE"/>
        </w:rPr>
        <w:tab/>
        <w:t xml:space="preserve">                                                                                 </w:t>
      </w:r>
      <w:r w:rsidR="00AB000F">
        <w:rPr>
          <w:b w:val="0"/>
          <w:bCs w:val="0"/>
          <w:spacing w:val="0"/>
          <w:sz w:val="24"/>
          <w:shd w:val="clear" w:color="auto" w:fill="FEFFFE"/>
        </w:rPr>
        <w:t xml:space="preserve">                       </w:t>
      </w:r>
      <w:r w:rsidR="00AB000F" w:rsidRPr="00F75EB9">
        <w:rPr>
          <w:b w:val="0"/>
          <w:bCs w:val="0"/>
          <w:spacing w:val="0"/>
          <w:sz w:val="24"/>
          <w:shd w:val="clear" w:color="auto" w:fill="FEFFFE"/>
        </w:rPr>
        <w:t>№</w:t>
      </w:r>
      <w:r>
        <w:rPr>
          <w:b w:val="0"/>
          <w:bCs w:val="0"/>
          <w:spacing w:val="0"/>
          <w:sz w:val="24"/>
          <w:shd w:val="clear" w:color="auto" w:fill="FEFFFE"/>
        </w:rPr>
        <w:t xml:space="preserve"> 656</w:t>
      </w:r>
      <w:r w:rsidR="00AB000F" w:rsidRPr="00F75EB9">
        <w:rPr>
          <w:b w:val="0"/>
          <w:bCs w:val="0"/>
          <w:spacing w:val="0"/>
          <w:sz w:val="24"/>
          <w:shd w:val="clear" w:color="auto" w:fill="FEFFFE"/>
        </w:rPr>
        <w:t xml:space="preserve"> </w:t>
      </w:r>
    </w:p>
    <w:p w:rsidR="00AB000F" w:rsidRPr="00F75EB9" w:rsidRDefault="00AB000F" w:rsidP="00AB000F">
      <w:pPr>
        <w:pStyle w:val="a3"/>
        <w:rPr>
          <w:b w:val="0"/>
          <w:bCs w:val="0"/>
          <w:spacing w:val="0"/>
          <w:sz w:val="24"/>
          <w:shd w:val="clear" w:color="auto" w:fill="FEFFFE"/>
        </w:rPr>
      </w:pPr>
    </w:p>
    <w:p w:rsidR="00AB000F" w:rsidRPr="00F75EB9" w:rsidRDefault="00AB000F" w:rsidP="00AB000F">
      <w:pPr>
        <w:pStyle w:val="a3"/>
        <w:rPr>
          <w:b w:val="0"/>
          <w:bCs w:val="0"/>
          <w:spacing w:val="0"/>
          <w:sz w:val="24"/>
          <w:shd w:val="clear" w:color="auto" w:fill="FEFFFE"/>
        </w:rPr>
      </w:pPr>
      <w:r w:rsidRPr="00F75EB9">
        <w:rPr>
          <w:b w:val="0"/>
          <w:bCs w:val="0"/>
          <w:spacing w:val="0"/>
          <w:sz w:val="24"/>
          <w:shd w:val="clear" w:color="auto" w:fill="FEFFFE"/>
        </w:rPr>
        <w:t>г. Никольск</w:t>
      </w:r>
    </w:p>
    <w:p w:rsidR="00AB000F" w:rsidRPr="001A0E29" w:rsidRDefault="00AB000F" w:rsidP="00D94E6A">
      <w:pPr>
        <w:pStyle w:val="a8"/>
        <w:rPr>
          <w:sz w:val="10"/>
          <w:szCs w:val="10"/>
          <w:shd w:val="clear" w:color="auto" w:fill="FEFFFE"/>
        </w:rPr>
      </w:pPr>
    </w:p>
    <w:p w:rsidR="00D94E6A" w:rsidRPr="00D94E6A" w:rsidRDefault="00D94E6A" w:rsidP="00D94E6A">
      <w:pPr>
        <w:ind w:right="5103"/>
        <w:jc w:val="both"/>
      </w:pPr>
      <w:r>
        <w:t>Об установлении размеров авансовых платежей при заключении муниципальных контрактов (договоров) в 2022 году</w:t>
      </w:r>
      <w:bookmarkStart w:id="0" w:name="_GoBack"/>
      <w:bookmarkEnd w:id="0"/>
    </w:p>
    <w:p w:rsidR="00AB000F" w:rsidRPr="001A0E29" w:rsidRDefault="00AB000F" w:rsidP="00AB000F">
      <w:pPr>
        <w:pStyle w:val="ConsPlusTitle"/>
        <w:rPr>
          <w:rFonts w:ascii="Times New Roman" w:hAnsi="Times New Roman" w:cs="Times New Roman"/>
          <w:b w:val="0"/>
          <w:sz w:val="10"/>
          <w:szCs w:val="10"/>
        </w:rPr>
      </w:pPr>
    </w:p>
    <w:p w:rsidR="00DE439C" w:rsidRPr="00DE439C" w:rsidRDefault="00DE439C" w:rsidP="00DE439C">
      <w:pPr>
        <w:ind w:firstLine="567"/>
        <w:jc w:val="both"/>
        <w:rPr>
          <w:color w:val="000000"/>
        </w:rPr>
      </w:pPr>
      <w:r w:rsidRPr="00DE439C">
        <w:rPr>
          <w:color w:val="000000"/>
        </w:rPr>
        <w:t xml:space="preserve">В целях исполнения пункта </w:t>
      </w:r>
      <w:r w:rsidR="0097528F">
        <w:rPr>
          <w:color w:val="000000"/>
        </w:rPr>
        <w:t>4</w:t>
      </w:r>
      <w:r w:rsidRPr="00DE439C">
        <w:rPr>
          <w:color w:val="000000"/>
        </w:rPr>
        <w:t xml:space="preserve"> постановления Правительства Вологодской области от 27 апреля 2022 года № 542 «О приостановлении действия отдельного положения постановления Правительства области от 30 июня 2008 года N 1224 и установлении размеров авансовых платежей при заключении государственных контрактов в 2022 году» администрация Никольского муниципального района</w:t>
      </w:r>
    </w:p>
    <w:p w:rsidR="00D94E6A" w:rsidRPr="001A0E29" w:rsidRDefault="00D94E6A" w:rsidP="00AB000F">
      <w:pPr>
        <w:pStyle w:val="a5"/>
        <w:shd w:val="clear" w:color="auto" w:fill="FEFFFE"/>
        <w:ind w:left="14" w:right="24" w:firstLine="553"/>
        <w:jc w:val="both"/>
        <w:rPr>
          <w:sz w:val="10"/>
          <w:szCs w:val="10"/>
          <w:shd w:val="clear" w:color="auto" w:fill="FEFFFE"/>
        </w:rPr>
      </w:pPr>
    </w:p>
    <w:p w:rsidR="00AB000F" w:rsidRPr="00F75EB9" w:rsidRDefault="00AB000F" w:rsidP="00AB000F">
      <w:pPr>
        <w:pStyle w:val="a5"/>
        <w:shd w:val="clear" w:color="auto" w:fill="FEFFFE"/>
        <w:ind w:left="14" w:right="24" w:firstLine="553"/>
        <w:jc w:val="both"/>
        <w:rPr>
          <w:shd w:val="clear" w:color="auto" w:fill="FEFFFE"/>
        </w:rPr>
      </w:pPr>
      <w:r w:rsidRPr="00F75EB9">
        <w:rPr>
          <w:shd w:val="clear" w:color="auto" w:fill="FEFFFE"/>
        </w:rPr>
        <w:t xml:space="preserve">ПОСТАНОВЛЯЕТ: </w:t>
      </w:r>
    </w:p>
    <w:p w:rsidR="00AB000F" w:rsidRPr="001A0E29" w:rsidRDefault="00AB000F" w:rsidP="00AB000F">
      <w:pPr>
        <w:pStyle w:val="a5"/>
        <w:shd w:val="clear" w:color="auto" w:fill="FEFFFE"/>
        <w:ind w:left="14" w:right="24" w:firstLine="553"/>
        <w:jc w:val="both"/>
        <w:rPr>
          <w:sz w:val="10"/>
          <w:szCs w:val="10"/>
          <w:shd w:val="clear" w:color="auto" w:fill="FEFFFE"/>
        </w:rPr>
      </w:pPr>
    </w:p>
    <w:p w:rsidR="00266DE0" w:rsidRPr="00266DE0" w:rsidRDefault="00AB000F" w:rsidP="00266DE0">
      <w:pPr>
        <w:ind w:firstLine="567"/>
        <w:jc w:val="both"/>
      </w:pPr>
      <w:bookmarkStart w:id="1" w:name="P16"/>
      <w:bookmarkEnd w:id="1"/>
      <w:r w:rsidRPr="00266DE0">
        <w:rPr>
          <w:shd w:val="clear" w:color="auto" w:fill="FEFFFE"/>
        </w:rPr>
        <w:t xml:space="preserve">1. </w:t>
      </w:r>
      <w:r w:rsidR="00266DE0" w:rsidRPr="00266DE0">
        <w:rPr>
          <w:shd w:val="clear" w:color="auto" w:fill="FEFFFE"/>
        </w:rPr>
        <w:t>У</w:t>
      </w:r>
      <w:r w:rsidR="00266DE0" w:rsidRPr="00266DE0">
        <w:t>становить, что в 2022 году главные распорядители средств бюджета Никольского муниципального района и подведомственные получатели средств бюджета Никольского муниципального района (далее - получатели средств районного) предусматривают в заключаемых ими муниципальных контрактах (договорах) на поставку товаров (выполнение работ, оказание услуг) для обеспечения муниципальных нужд Никольского района (далее - контракт (договор), средства на финансовое обеспечение которых:</w:t>
      </w:r>
    </w:p>
    <w:p w:rsidR="00266DE0" w:rsidRPr="00266DE0" w:rsidRDefault="00266DE0" w:rsidP="00266DE0">
      <w:pPr>
        <w:ind w:firstLine="567"/>
        <w:jc w:val="both"/>
      </w:pPr>
      <w:r w:rsidRPr="00266DE0">
        <w:t xml:space="preserve">подлежат в случаях, установленных в соответствии с бюджетным законодательством, казначейскому сопровождению, - авансовые платежи в размере от 50 до 90 процентов суммы контракта (договора), но не более лимитов бюджетных обязательств, доведенных до получателей средств районного </w:t>
      </w:r>
      <w:r w:rsidR="009022A1">
        <w:t xml:space="preserve">бюджета </w:t>
      </w:r>
      <w:r w:rsidRPr="00266DE0">
        <w:t>на указанные цели на соответствующий финансовый год;</w:t>
      </w:r>
    </w:p>
    <w:p w:rsidR="00266DE0" w:rsidRPr="00266DE0" w:rsidRDefault="00266DE0" w:rsidP="00E41934">
      <w:pPr>
        <w:ind w:firstLine="567"/>
        <w:jc w:val="both"/>
      </w:pPr>
      <w:r w:rsidRPr="00266DE0">
        <w:t xml:space="preserve">не подлежат казначейскому сопровождению, - авансовые платежи в размере до 50 процентов суммы контракта (договора), но не более лимитов бюджетных обязательств, доведенных до получателей средств районного </w:t>
      </w:r>
      <w:r w:rsidR="009022A1">
        <w:t xml:space="preserve">бюджета </w:t>
      </w:r>
      <w:r w:rsidRPr="00266DE0">
        <w:t>на указанные цели на соответствующий финансовый год.</w:t>
      </w:r>
    </w:p>
    <w:p w:rsidR="00266DE0" w:rsidRPr="00E41934" w:rsidRDefault="00266DE0" w:rsidP="00E4193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41934">
        <w:t xml:space="preserve">2. </w:t>
      </w:r>
      <w:r w:rsidRPr="00E41934">
        <w:rPr>
          <w:rFonts w:eastAsiaTheme="minorHAnsi"/>
          <w:lang w:eastAsia="en-US"/>
        </w:rPr>
        <w:t xml:space="preserve">Получатели средств </w:t>
      </w:r>
      <w:r w:rsidR="00E41934" w:rsidRPr="00E41934">
        <w:t xml:space="preserve">районного </w:t>
      </w:r>
      <w:r w:rsidR="009022A1">
        <w:t xml:space="preserve">бюджета </w:t>
      </w:r>
      <w:r w:rsidRPr="00E41934">
        <w:rPr>
          <w:rFonts w:eastAsiaTheme="minorHAnsi"/>
          <w:lang w:eastAsia="en-US"/>
        </w:rPr>
        <w:t xml:space="preserve">вправе в соответствии с </w:t>
      </w:r>
      <w:hyperlink r:id="rId5" w:history="1">
        <w:r w:rsidRPr="00E41934">
          <w:rPr>
            <w:rFonts w:eastAsiaTheme="minorHAnsi"/>
            <w:lang w:eastAsia="en-US"/>
          </w:rPr>
          <w:t>частью 65.1 статьи 112</w:t>
        </w:r>
      </w:hyperlink>
      <w:r w:rsidRPr="00E41934">
        <w:rPr>
          <w:rFonts w:eastAsiaTheme="minorHAnsi"/>
          <w:lang w:eastAsia="en-US"/>
        </w:rPr>
        <w:t xml:space="preserve"> Федерального закона</w:t>
      </w:r>
      <w:r w:rsidR="00E41934" w:rsidRPr="00E41934">
        <w:rPr>
          <w:rFonts w:eastAsiaTheme="minorHAnsi"/>
          <w:lang w:eastAsia="en-US"/>
        </w:rPr>
        <w:t xml:space="preserve"> от 5 апреля 2013 года N 44-ФЗ «</w:t>
      </w:r>
      <w:r w:rsidRPr="00E41934">
        <w:rPr>
          <w:rFonts w:eastAsiaTheme="minorHAnsi"/>
          <w:lang w:eastAsia="en-US"/>
        </w:rPr>
        <w:t>О контрактной системе в сфере закупок товаров, работ, услуг для обеспечения госуд</w:t>
      </w:r>
      <w:r w:rsidR="00E41934" w:rsidRPr="00E41934">
        <w:rPr>
          <w:rFonts w:eastAsiaTheme="minorHAnsi"/>
          <w:lang w:eastAsia="en-US"/>
        </w:rPr>
        <w:t>арственных и муниципальных нужд»</w:t>
      </w:r>
      <w:r w:rsidRPr="00E41934">
        <w:rPr>
          <w:rFonts w:eastAsiaTheme="minorHAnsi"/>
          <w:lang w:eastAsia="en-US"/>
        </w:rPr>
        <w:t xml:space="preserve"> внести по соглашению сторон в заключенные до дня вступления в силу настоящего постановления договоры (</w:t>
      </w:r>
      <w:r w:rsidR="00E41934" w:rsidRPr="00E41934">
        <w:rPr>
          <w:rFonts w:eastAsiaTheme="minorHAnsi"/>
          <w:lang w:eastAsia="en-US"/>
        </w:rPr>
        <w:t>муниципальные</w:t>
      </w:r>
      <w:r w:rsidRPr="00E41934">
        <w:rPr>
          <w:rFonts w:eastAsiaTheme="minorHAnsi"/>
          <w:lang w:eastAsia="en-US"/>
        </w:rPr>
        <w:t xml:space="preserve"> контракты) на поставку товаров (выполнение работ, оказание услуг) изменения в части увеличения предусмотренных ими размеров авансовых платежей до размеров, определенных в соответствии с </w:t>
      </w:r>
      <w:hyperlink r:id="rId6" w:history="1">
        <w:r w:rsidRPr="00E41934">
          <w:rPr>
            <w:rFonts w:eastAsiaTheme="minorHAnsi"/>
            <w:lang w:eastAsia="en-US"/>
          </w:rPr>
          <w:t xml:space="preserve">пунктом </w:t>
        </w:r>
      </w:hyperlink>
      <w:r w:rsidR="00E41934" w:rsidRPr="00E41934">
        <w:rPr>
          <w:rFonts w:eastAsiaTheme="minorHAnsi"/>
          <w:lang w:eastAsia="en-US"/>
        </w:rPr>
        <w:t>1</w:t>
      </w:r>
      <w:r w:rsidRPr="00E41934">
        <w:rPr>
          <w:rFonts w:eastAsiaTheme="minorHAnsi"/>
          <w:lang w:eastAsia="en-US"/>
        </w:rPr>
        <w:t xml:space="preserve"> настоящего постановления, с соблюдением размера обеспечения исполнения договора (</w:t>
      </w:r>
      <w:r w:rsidR="00E41934" w:rsidRPr="00E41934">
        <w:rPr>
          <w:rFonts w:eastAsiaTheme="minorHAnsi"/>
          <w:lang w:eastAsia="en-US"/>
        </w:rPr>
        <w:t>муниципального</w:t>
      </w:r>
      <w:r w:rsidRPr="00E41934">
        <w:rPr>
          <w:rFonts w:eastAsiaTheme="minorHAnsi"/>
          <w:lang w:eastAsia="en-US"/>
        </w:rPr>
        <w:t xml:space="preserve"> контракта), устанавливаемого в соответствии с </w:t>
      </w:r>
      <w:hyperlink r:id="rId7" w:history="1">
        <w:r w:rsidRPr="00E41934">
          <w:rPr>
            <w:rFonts w:eastAsiaTheme="minorHAnsi"/>
            <w:lang w:eastAsia="en-US"/>
          </w:rPr>
          <w:t>частью 6 статьи 96</w:t>
        </w:r>
      </w:hyperlink>
      <w:r w:rsidRPr="00E41934">
        <w:rPr>
          <w:rFonts w:eastAsiaTheme="minorHAnsi"/>
          <w:lang w:eastAsia="en-US"/>
        </w:rPr>
        <w:t xml:space="preserve"> Федерального закона</w:t>
      </w:r>
      <w:r w:rsidR="00E41934" w:rsidRPr="00E41934">
        <w:rPr>
          <w:rFonts w:eastAsiaTheme="minorHAnsi"/>
          <w:lang w:eastAsia="en-US"/>
        </w:rPr>
        <w:t xml:space="preserve"> от 5 апреля 2013 года N 44-ФЗ «</w:t>
      </w:r>
      <w:r w:rsidRPr="00E41934">
        <w:rPr>
          <w:rFonts w:eastAsiaTheme="minorHAnsi"/>
          <w:lang w:eastAsia="en-US"/>
        </w:rPr>
        <w:t>О контрактной системе в сфере закупок товаров, работ, услуг для обеспечения госуд</w:t>
      </w:r>
      <w:r w:rsidR="00E41934" w:rsidRPr="00E41934">
        <w:rPr>
          <w:rFonts w:eastAsiaTheme="minorHAnsi"/>
          <w:lang w:eastAsia="en-US"/>
        </w:rPr>
        <w:t>арственных и муниципальных нужд»</w:t>
      </w:r>
      <w:r w:rsidRPr="00E41934">
        <w:rPr>
          <w:rFonts w:eastAsiaTheme="minorHAnsi"/>
          <w:lang w:eastAsia="en-US"/>
        </w:rPr>
        <w:t>.</w:t>
      </w:r>
    </w:p>
    <w:p w:rsidR="00730A92" w:rsidRPr="00266DE0" w:rsidRDefault="00E41934" w:rsidP="00266DE0">
      <w:pPr>
        <w:pStyle w:val="a5"/>
        <w:shd w:val="clear" w:color="auto" w:fill="FEFFFE"/>
        <w:ind w:left="14" w:right="24" w:firstLine="553"/>
        <w:jc w:val="both"/>
        <w:rPr>
          <w:shd w:val="clear" w:color="auto" w:fill="FEFFFE"/>
        </w:rPr>
      </w:pPr>
      <w:r>
        <w:rPr>
          <w:shd w:val="clear" w:color="auto" w:fill="FEFFFE"/>
        </w:rPr>
        <w:t>3</w:t>
      </w:r>
      <w:r w:rsidR="00AB000F" w:rsidRPr="00266DE0">
        <w:rPr>
          <w:shd w:val="clear" w:color="auto" w:fill="FEFFFE"/>
        </w:rPr>
        <w:t xml:space="preserve">. </w:t>
      </w:r>
      <w:r w:rsidR="001A0E29" w:rsidRPr="00802345">
        <w:t>Настоящее постановление вступает в силу после официального опубликования в районной газете «Авангард» и подлежит размещению на официальном сайте администрации Никольского муниципального района в информационно-телекоммуникационной сети «Интернет».</w:t>
      </w:r>
    </w:p>
    <w:p w:rsidR="00AB000F" w:rsidRPr="001A0E29" w:rsidRDefault="00AB000F" w:rsidP="00AB000F">
      <w:pPr>
        <w:pStyle w:val="a5"/>
        <w:shd w:val="clear" w:color="auto" w:fill="FEFFFE"/>
        <w:ind w:left="14" w:right="24" w:firstLine="553"/>
        <w:jc w:val="both"/>
        <w:rPr>
          <w:sz w:val="10"/>
          <w:szCs w:val="10"/>
          <w:shd w:val="clear" w:color="auto" w:fill="FEFFFE"/>
        </w:rPr>
      </w:pPr>
    </w:p>
    <w:p w:rsidR="00AB000F" w:rsidRPr="00F75EB9" w:rsidRDefault="00AB000F" w:rsidP="00AB000F">
      <w:pPr>
        <w:pStyle w:val="a5"/>
        <w:shd w:val="clear" w:color="auto" w:fill="FEFFFE"/>
        <w:ind w:left="14" w:right="24" w:hanging="14"/>
        <w:jc w:val="both"/>
        <w:rPr>
          <w:shd w:val="clear" w:color="auto" w:fill="FEFFFE"/>
        </w:rPr>
      </w:pPr>
      <w:r w:rsidRPr="00F75EB9">
        <w:rPr>
          <w:shd w:val="clear" w:color="auto" w:fill="FEFFFE"/>
        </w:rPr>
        <w:t>Руководитель администрации</w:t>
      </w:r>
    </w:p>
    <w:p w:rsidR="00F54CF2" w:rsidRDefault="00AB000F" w:rsidP="001A0E29">
      <w:pPr>
        <w:pStyle w:val="a5"/>
        <w:shd w:val="clear" w:color="auto" w:fill="FEFFFE"/>
        <w:ind w:left="14" w:right="24" w:hanging="14"/>
        <w:jc w:val="both"/>
      </w:pPr>
      <w:r w:rsidRPr="00F75EB9">
        <w:rPr>
          <w:shd w:val="clear" w:color="auto" w:fill="FEFFFE"/>
        </w:rPr>
        <w:t>Никольского муниципального района</w:t>
      </w:r>
      <w:r w:rsidRPr="00F75EB9">
        <w:rPr>
          <w:shd w:val="clear" w:color="auto" w:fill="FEFFFE"/>
        </w:rPr>
        <w:tab/>
      </w:r>
      <w:r w:rsidRPr="00F75EB9">
        <w:rPr>
          <w:shd w:val="clear" w:color="auto" w:fill="FEFFFE"/>
        </w:rPr>
        <w:tab/>
      </w:r>
      <w:r w:rsidRPr="00F75EB9">
        <w:rPr>
          <w:shd w:val="clear" w:color="auto" w:fill="FEFFFE"/>
        </w:rPr>
        <w:tab/>
      </w:r>
      <w:r w:rsidRPr="00F75EB9">
        <w:rPr>
          <w:shd w:val="clear" w:color="auto" w:fill="FEFFFE"/>
        </w:rPr>
        <w:tab/>
      </w:r>
      <w:r w:rsidRPr="00F75EB9">
        <w:rPr>
          <w:shd w:val="clear" w:color="auto" w:fill="FEFFFE"/>
        </w:rPr>
        <w:tab/>
      </w:r>
      <w:r w:rsidRPr="00F75EB9">
        <w:rPr>
          <w:shd w:val="clear" w:color="auto" w:fill="FEFFFE"/>
        </w:rPr>
        <w:tab/>
      </w:r>
      <w:r w:rsidRPr="00F75EB9">
        <w:rPr>
          <w:shd w:val="clear" w:color="auto" w:fill="FEFFFE"/>
        </w:rPr>
        <w:tab/>
      </w:r>
      <w:r>
        <w:rPr>
          <w:shd w:val="clear" w:color="auto" w:fill="FEFFFE"/>
        </w:rPr>
        <w:t xml:space="preserve">  </w:t>
      </w:r>
      <w:r w:rsidRPr="00F75EB9">
        <w:rPr>
          <w:shd w:val="clear" w:color="auto" w:fill="FEFFFE"/>
        </w:rPr>
        <w:t>А.Н. Баданина</w:t>
      </w:r>
    </w:p>
    <w:sectPr w:rsidR="00F54CF2" w:rsidSect="006D076C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0F"/>
    <w:rsid w:val="001A0E29"/>
    <w:rsid w:val="00266DE0"/>
    <w:rsid w:val="003863EA"/>
    <w:rsid w:val="00506FF8"/>
    <w:rsid w:val="00553947"/>
    <w:rsid w:val="00564FCD"/>
    <w:rsid w:val="00730A92"/>
    <w:rsid w:val="00773694"/>
    <w:rsid w:val="00855C8E"/>
    <w:rsid w:val="009022A1"/>
    <w:rsid w:val="0097528F"/>
    <w:rsid w:val="00AB000F"/>
    <w:rsid w:val="00D94E6A"/>
    <w:rsid w:val="00DE439C"/>
    <w:rsid w:val="00E41934"/>
    <w:rsid w:val="00EE4C8B"/>
    <w:rsid w:val="00F5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7BEE4-440F-4315-9CB6-A4930439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000F"/>
    <w:pPr>
      <w:jc w:val="center"/>
    </w:pPr>
    <w:rPr>
      <w:b/>
      <w:bCs/>
      <w:spacing w:val="120"/>
      <w:sz w:val="32"/>
    </w:rPr>
  </w:style>
  <w:style w:type="character" w:customStyle="1" w:styleId="a4">
    <w:name w:val="Основной текст Знак"/>
    <w:basedOn w:val="a0"/>
    <w:link w:val="a3"/>
    <w:rsid w:val="00AB000F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customStyle="1" w:styleId="ConsPlusTitle">
    <w:name w:val="ConsPlusTitle"/>
    <w:rsid w:val="00AB0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Стиль"/>
    <w:rsid w:val="00AB00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00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0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D94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3AA089F29CAA338E8C7CD794A9663E42DD9693865638CF6C82328BB25BC1DE3412387629CC8E8BAFE2EEC45362560147073EBC868CpEd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3AA089F29CAA338E8C62DA82C5383A43D7CD9E8455369135D634DCED0BC78B74523E216A8B8581FBB3AA91586B034E03542DBC8790E53355C7313DpBd8J" TargetMode="External"/><Relationship Id="rId5" Type="http://schemas.openxmlformats.org/officeDocument/2006/relationships/hyperlink" Target="consultantplus://offline/ref=503AA089F29CAA338E8C7CD794A9663E42DD9693865638CF6C82328BB25BC1DE341238742BCF8888F0E7FBD50B6D551E590126A0848EE7p3d7J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Администратор</cp:lastModifiedBy>
  <cp:revision>2</cp:revision>
  <dcterms:created xsi:type="dcterms:W3CDTF">2022-07-11T08:30:00Z</dcterms:created>
  <dcterms:modified xsi:type="dcterms:W3CDTF">2022-07-11T08:30:00Z</dcterms:modified>
</cp:coreProperties>
</file>