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6F" w:rsidRPr="008B3654" w:rsidRDefault="005E406F" w:rsidP="005E406F">
      <w:pPr>
        <w:tabs>
          <w:tab w:val="left" w:pos="41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654">
        <w:rPr>
          <w:sz w:val="28"/>
          <w:szCs w:val="28"/>
        </w:rPr>
        <w:t xml:space="preserve">                                                          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  <w:r w:rsidRPr="008B3654">
        <w:rPr>
          <w:sz w:val="28"/>
          <w:szCs w:val="28"/>
        </w:rPr>
        <w:t xml:space="preserve">АДМИНИСТРАЦИЯ НИКОЛЬСКОГО 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  <w:r w:rsidRPr="008B3654">
        <w:rPr>
          <w:sz w:val="28"/>
          <w:szCs w:val="28"/>
        </w:rPr>
        <w:t>МУНИЦИПАЛЬНОГО РАЙОНА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</w:p>
    <w:p w:rsidR="005E406F" w:rsidRPr="008B3654" w:rsidRDefault="005E406F" w:rsidP="005E406F">
      <w:pPr>
        <w:pStyle w:val="a6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8B3654">
        <w:rPr>
          <w:sz w:val="28"/>
          <w:szCs w:val="28"/>
        </w:rPr>
        <w:t>ЕНИЕ</w:t>
      </w:r>
    </w:p>
    <w:p w:rsidR="005E406F" w:rsidRPr="008B3654" w:rsidRDefault="005E406F" w:rsidP="005E406F">
      <w:pPr>
        <w:pStyle w:val="a6"/>
        <w:rPr>
          <w:sz w:val="28"/>
          <w:szCs w:val="28"/>
        </w:rPr>
      </w:pPr>
    </w:p>
    <w:p w:rsidR="005E406F" w:rsidRPr="008B3654" w:rsidRDefault="005E406F" w:rsidP="005E406F">
      <w:pPr>
        <w:pStyle w:val="a6"/>
        <w:jc w:val="left"/>
        <w:rPr>
          <w:sz w:val="28"/>
          <w:szCs w:val="28"/>
        </w:rPr>
      </w:pPr>
    </w:p>
    <w:p w:rsidR="005E406F" w:rsidRPr="008B3654" w:rsidRDefault="00660C76" w:rsidP="005E406F">
      <w:pPr>
        <w:pStyle w:val="a6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  <w:lang w:val="ru-RU"/>
        </w:rPr>
        <w:t>12.04.</w:t>
      </w:r>
      <w:r w:rsidR="00013272">
        <w:rPr>
          <w:b w:val="0"/>
          <w:spacing w:val="0"/>
          <w:sz w:val="28"/>
          <w:szCs w:val="28"/>
          <w:lang w:val="ru-RU"/>
        </w:rPr>
        <w:t>2022</w:t>
      </w:r>
      <w:r w:rsidR="005E406F" w:rsidRPr="008B3654">
        <w:rPr>
          <w:b w:val="0"/>
          <w:spacing w:val="0"/>
          <w:sz w:val="28"/>
          <w:szCs w:val="28"/>
        </w:rPr>
        <w:t xml:space="preserve"> года</w:t>
      </w:r>
      <w:r w:rsidR="005E406F" w:rsidRPr="008B3654">
        <w:rPr>
          <w:b w:val="0"/>
          <w:spacing w:val="0"/>
          <w:sz w:val="28"/>
          <w:szCs w:val="28"/>
        </w:rPr>
        <w:tab/>
      </w:r>
      <w:r w:rsidR="005E406F" w:rsidRPr="008B3654">
        <w:rPr>
          <w:b w:val="0"/>
          <w:spacing w:val="0"/>
          <w:sz w:val="28"/>
          <w:szCs w:val="28"/>
        </w:rPr>
        <w:tab/>
        <w:t xml:space="preserve">                                                   </w:t>
      </w:r>
      <w:r w:rsidR="005E406F">
        <w:rPr>
          <w:b w:val="0"/>
          <w:spacing w:val="0"/>
          <w:sz w:val="28"/>
          <w:szCs w:val="28"/>
        </w:rPr>
        <w:t xml:space="preserve">                              №</w:t>
      </w:r>
      <w:r>
        <w:rPr>
          <w:b w:val="0"/>
          <w:spacing w:val="0"/>
          <w:sz w:val="28"/>
          <w:szCs w:val="28"/>
          <w:lang w:val="ru-RU"/>
        </w:rPr>
        <w:t xml:space="preserve"> 159</w:t>
      </w:r>
      <w:r w:rsidR="005E406F">
        <w:rPr>
          <w:b w:val="0"/>
          <w:spacing w:val="0"/>
          <w:sz w:val="28"/>
          <w:szCs w:val="28"/>
          <w:lang w:val="ru-RU"/>
        </w:rPr>
        <w:t xml:space="preserve">  </w:t>
      </w:r>
      <w:r w:rsidR="005E406F">
        <w:rPr>
          <w:b w:val="0"/>
          <w:spacing w:val="0"/>
          <w:sz w:val="28"/>
          <w:szCs w:val="28"/>
        </w:rPr>
        <w:t>-</w:t>
      </w:r>
      <w:proofErr w:type="gramStart"/>
      <w:r w:rsidR="005E406F">
        <w:rPr>
          <w:b w:val="0"/>
          <w:spacing w:val="0"/>
          <w:sz w:val="28"/>
          <w:szCs w:val="28"/>
        </w:rPr>
        <w:t>р</w:t>
      </w:r>
      <w:proofErr w:type="gramEnd"/>
    </w:p>
    <w:p w:rsidR="005E406F" w:rsidRPr="008B3654" w:rsidRDefault="005E406F" w:rsidP="00660C76">
      <w:pPr>
        <w:pStyle w:val="a6"/>
        <w:rPr>
          <w:b w:val="0"/>
          <w:spacing w:val="0"/>
          <w:sz w:val="28"/>
          <w:szCs w:val="28"/>
        </w:rPr>
      </w:pPr>
      <w:r w:rsidRPr="008B3654">
        <w:rPr>
          <w:b w:val="0"/>
          <w:spacing w:val="0"/>
          <w:sz w:val="28"/>
          <w:szCs w:val="28"/>
        </w:rPr>
        <w:t>г. Никольск</w:t>
      </w:r>
    </w:p>
    <w:p w:rsidR="005E406F" w:rsidRPr="008B3654" w:rsidRDefault="005E406F" w:rsidP="005E406F">
      <w:pPr>
        <w:pStyle w:val="a6"/>
        <w:tabs>
          <w:tab w:val="num" w:pos="0"/>
          <w:tab w:val="left" w:pos="851"/>
        </w:tabs>
        <w:jc w:val="both"/>
        <w:rPr>
          <w:b w:val="0"/>
          <w:spacing w:val="0"/>
          <w:sz w:val="28"/>
          <w:szCs w:val="28"/>
        </w:rPr>
      </w:pPr>
    </w:p>
    <w:p w:rsidR="005E406F" w:rsidRPr="008B3654" w:rsidRDefault="00013272" w:rsidP="005E406F">
      <w:pPr>
        <w:pStyle w:val="ConsPlusTitle"/>
        <w:ind w:right="4818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О внесении изменений в распоряжение администрации Никольского муниципального района от 28.12.2021 №686-р</w:t>
      </w:r>
    </w:p>
    <w:p w:rsidR="005E406F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06F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соответствии с пунктом 3</w:t>
      </w:r>
      <w:r w:rsidR="00C37BED">
        <w:rPr>
          <w:rFonts w:ascii="Times New Roman" w:hAnsi="Times New Roman" w:cs="Times New Roman"/>
          <w:iCs/>
          <w:sz w:val="28"/>
          <w:szCs w:val="28"/>
        </w:rPr>
        <w:t xml:space="preserve"> Порядка </w:t>
      </w:r>
      <w:proofErr w:type="gramStart"/>
      <w:r w:rsidR="00C37BED">
        <w:rPr>
          <w:rFonts w:ascii="Times New Roman" w:hAnsi="Times New Roman" w:cs="Times New Roman"/>
          <w:iCs/>
          <w:sz w:val="28"/>
          <w:szCs w:val="28"/>
        </w:rPr>
        <w:t>проведения мониторинга муниципальных нормативных правовых актов администрации Никольского муниципального района</w:t>
      </w:r>
      <w:proofErr w:type="gramEnd"/>
      <w:r w:rsidR="00C37BED">
        <w:rPr>
          <w:rFonts w:ascii="Times New Roman" w:hAnsi="Times New Roman" w:cs="Times New Roman"/>
          <w:iCs/>
          <w:sz w:val="28"/>
          <w:szCs w:val="28"/>
        </w:rPr>
        <w:t xml:space="preserve"> на их соответствие федеральному и региональному законодательству</w:t>
      </w:r>
      <w:r>
        <w:rPr>
          <w:rFonts w:ascii="Times New Roman" w:hAnsi="Times New Roman" w:cs="Times New Roman"/>
          <w:iCs/>
          <w:sz w:val="28"/>
          <w:szCs w:val="28"/>
        </w:rPr>
        <w:t>, утвержденн</w:t>
      </w:r>
      <w:r w:rsidR="007508EC">
        <w:rPr>
          <w:rFonts w:ascii="Times New Roman" w:hAnsi="Times New Roman" w:cs="Times New Roman"/>
          <w:iCs/>
          <w:sz w:val="28"/>
          <w:szCs w:val="28"/>
        </w:rPr>
        <w:t>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постановлением администрации Никольского муниципального района от </w:t>
      </w:r>
      <w:r w:rsidR="008B5246">
        <w:rPr>
          <w:rFonts w:ascii="Times New Roman" w:hAnsi="Times New Roman" w:cs="Times New Roman"/>
          <w:iCs/>
          <w:sz w:val="28"/>
          <w:szCs w:val="28"/>
        </w:rPr>
        <w:t>5 октября 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8B5246">
        <w:rPr>
          <w:rFonts w:ascii="Times New Roman" w:hAnsi="Times New Roman" w:cs="Times New Roman"/>
          <w:iCs/>
          <w:sz w:val="28"/>
          <w:szCs w:val="28"/>
        </w:rPr>
        <w:t>908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5E406F" w:rsidRPr="008B3654" w:rsidRDefault="005E406F" w:rsidP="005E406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13272" w:rsidRDefault="00A40E19" w:rsidP="005E406F">
      <w:pPr>
        <w:pStyle w:val="ConsPlusTitle"/>
        <w:numPr>
          <w:ilvl w:val="0"/>
          <w:numId w:val="1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Внести в распоряжение администрации Никольского муниципального района от 28.12.2021 №686-р «Об утверждении Плана нормотворческой деятельности администрации Никольского муниципального района </w:t>
      </w:r>
      <w:r w:rsidRPr="005E406F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в связи с изменением федерального законодательства и законодательства Вологодской области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на 2022 год»</w:t>
      </w:r>
      <w:r w:rsidR="00760E3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, изложив приложение к нему в новой редакции </w:t>
      </w:r>
      <w:proofErr w:type="gramStart"/>
      <w:r w:rsidR="00760E3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согласно приложения</w:t>
      </w:r>
      <w:proofErr w:type="gramEnd"/>
      <w:r w:rsidR="00760E37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к настоящему распоряжению.</w:t>
      </w:r>
    </w:p>
    <w:p w:rsidR="005E406F" w:rsidRPr="00B35723" w:rsidRDefault="005E406F" w:rsidP="005E406F">
      <w:pPr>
        <w:pStyle w:val="ConsPlusTitle"/>
        <w:numPr>
          <w:ilvl w:val="0"/>
          <w:numId w:val="1"/>
        </w:numPr>
        <w:suppressAutoHyphens w:val="0"/>
        <w:autoSpaceDN w:val="0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</w:pPr>
      <w:r w:rsidRPr="00B3572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>распоряжение</w:t>
      </w:r>
      <w:r w:rsidRPr="00B35723">
        <w:rPr>
          <w:rFonts w:ascii="Times New Roman" w:hAnsi="Times New Roman" w:cs="Times New Roman"/>
          <w:b w:val="0"/>
          <w:iCs/>
          <w:sz w:val="28"/>
          <w:szCs w:val="28"/>
          <w:lang w:eastAsia="ru-RU"/>
        </w:rPr>
        <w:t xml:space="preserve">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E406F" w:rsidRDefault="005E406F" w:rsidP="005E40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E406F" w:rsidRPr="008B3654" w:rsidRDefault="005E406F" w:rsidP="005E40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E406F" w:rsidRPr="008B3654" w:rsidRDefault="005E406F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Руководитель администрации</w:t>
      </w:r>
    </w:p>
    <w:p w:rsidR="005E406F" w:rsidRDefault="005E406F" w:rsidP="005E406F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Никольского муниципального района          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</w:t>
      </w: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А.Н.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B3654">
        <w:rPr>
          <w:rFonts w:ascii="Times New Roman" w:hAnsi="Times New Roman" w:cs="Times New Roman"/>
          <w:iCs/>
          <w:sz w:val="28"/>
          <w:szCs w:val="28"/>
          <w:lang w:eastAsia="ru-RU"/>
        </w:rPr>
        <w:t>Баданина</w:t>
      </w:r>
      <w:proofErr w:type="spellEnd"/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06F" w:rsidRDefault="005E406F" w:rsidP="005E406F">
      <w:pPr>
        <w:spacing w:after="0" w:line="240" w:lineRule="auto"/>
        <w:rPr>
          <w:rFonts w:ascii="Times New Roman" w:hAnsi="Times New Roman"/>
          <w:sz w:val="24"/>
          <w:szCs w:val="24"/>
        </w:rPr>
        <w:sectPr w:rsidR="005E406F" w:rsidSect="005E406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3272" w:rsidRDefault="0001327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3272" w:rsidRDefault="00013272" w:rsidP="0001327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013272" w:rsidRDefault="00013272" w:rsidP="0001327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</w:t>
      </w:r>
    </w:p>
    <w:p w:rsidR="00013272" w:rsidRDefault="00660C76" w:rsidP="00013272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12.04.</w:t>
      </w:r>
      <w:r w:rsidR="00013272">
        <w:rPr>
          <w:rFonts w:ascii="Times New Roman" w:hAnsi="Times New Roman"/>
          <w:sz w:val="24"/>
          <w:szCs w:val="24"/>
        </w:rPr>
        <w:t xml:space="preserve">2022 года №  </w:t>
      </w:r>
      <w:r>
        <w:rPr>
          <w:rFonts w:ascii="Times New Roman" w:hAnsi="Times New Roman"/>
          <w:sz w:val="24"/>
          <w:szCs w:val="24"/>
        </w:rPr>
        <w:t>159</w:t>
      </w:r>
      <w:bookmarkStart w:id="0" w:name="_GoBack"/>
      <w:bookmarkEnd w:id="0"/>
      <w:r w:rsidR="00013272">
        <w:rPr>
          <w:rFonts w:ascii="Times New Roman" w:hAnsi="Times New Roman"/>
          <w:sz w:val="24"/>
          <w:szCs w:val="24"/>
        </w:rPr>
        <w:t xml:space="preserve">  -р</w:t>
      </w:r>
    </w:p>
    <w:p w:rsidR="00013272" w:rsidRDefault="0001327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3A6154" w:rsidRDefault="00013272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B5246">
        <w:rPr>
          <w:rFonts w:ascii="Times New Roman" w:hAnsi="Times New Roman"/>
          <w:sz w:val="24"/>
          <w:szCs w:val="24"/>
        </w:rPr>
        <w:t>УТВЕРЖДЕНО</w:t>
      </w:r>
    </w:p>
    <w:p w:rsidR="003A6154" w:rsidRDefault="008B5246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3A6154">
        <w:rPr>
          <w:rFonts w:ascii="Times New Roman" w:hAnsi="Times New Roman"/>
          <w:sz w:val="24"/>
          <w:szCs w:val="24"/>
        </w:rPr>
        <w:t>администрации</w:t>
      </w:r>
    </w:p>
    <w:p w:rsidR="003A6154" w:rsidRDefault="003A6154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Никольского муниципального района </w:t>
      </w:r>
    </w:p>
    <w:p w:rsidR="003A6154" w:rsidRDefault="008B5246" w:rsidP="003A6154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3272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>2021 года №</w:t>
      </w:r>
      <w:r w:rsidR="00013272">
        <w:rPr>
          <w:rFonts w:ascii="Times New Roman" w:hAnsi="Times New Roman"/>
          <w:sz w:val="24"/>
          <w:szCs w:val="24"/>
        </w:rPr>
        <w:t>686</w:t>
      </w:r>
      <w:r>
        <w:rPr>
          <w:rFonts w:ascii="Times New Roman" w:hAnsi="Times New Roman"/>
          <w:sz w:val="24"/>
          <w:szCs w:val="24"/>
        </w:rPr>
        <w:t>-р</w:t>
      </w:r>
    </w:p>
    <w:p w:rsidR="003A6154" w:rsidRPr="00425E5B" w:rsidRDefault="003A6154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25E5B">
        <w:rPr>
          <w:rFonts w:ascii="Times New Roman" w:hAnsi="Times New Roman"/>
          <w:sz w:val="24"/>
          <w:szCs w:val="24"/>
        </w:rPr>
        <w:t>План</w:t>
      </w:r>
    </w:p>
    <w:p w:rsidR="003A6154" w:rsidRDefault="003A6154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25E5B">
        <w:rPr>
          <w:rFonts w:ascii="Times New Roman" w:hAnsi="Times New Roman"/>
          <w:sz w:val="24"/>
          <w:szCs w:val="24"/>
        </w:rPr>
        <w:t xml:space="preserve">нормотворческой деятельности администрации </w:t>
      </w:r>
      <w:r>
        <w:rPr>
          <w:rFonts w:ascii="Times New Roman" w:hAnsi="Times New Roman"/>
          <w:sz w:val="24"/>
          <w:szCs w:val="24"/>
        </w:rPr>
        <w:t>Никольского муниципального района</w:t>
      </w:r>
      <w:r w:rsidRPr="00425E5B">
        <w:rPr>
          <w:rFonts w:ascii="Times New Roman" w:hAnsi="Times New Roman"/>
          <w:sz w:val="24"/>
          <w:szCs w:val="24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Вологодской области</w:t>
      </w:r>
    </w:p>
    <w:p w:rsidR="003A6154" w:rsidRPr="00425E5B" w:rsidRDefault="008B5246" w:rsidP="003A6154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97"/>
        <w:gridCol w:w="5386"/>
        <w:gridCol w:w="2552"/>
        <w:gridCol w:w="1276"/>
        <w:gridCol w:w="1701"/>
        <w:gridCol w:w="425"/>
      </w:tblGrid>
      <w:tr w:rsidR="00760E37" w:rsidRPr="00425E5B" w:rsidTr="00760E37">
        <w:trPr>
          <w:trHeight w:val="140"/>
        </w:trPr>
        <w:tc>
          <w:tcPr>
            <w:tcW w:w="540" w:type="dxa"/>
            <w:vAlign w:val="center"/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7" w:type="dxa"/>
            <w:vAlign w:val="center"/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нормативных правовых актов Российской Федерации, Вологодской области, регулирующие отношения в сфере деятельности органов местного самоуправления</w:t>
            </w:r>
          </w:p>
        </w:tc>
        <w:tc>
          <w:tcPr>
            <w:tcW w:w="5386" w:type="dxa"/>
            <w:vAlign w:val="center"/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Наименование проекта правового акта</w:t>
            </w:r>
          </w:p>
        </w:tc>
        <w:tc>
          <w:tcPr>
            <w:tcW w:w="2552" w:type="dxa"/>
            <w:vAlign w:val="center"/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5E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425E5B">
              <w:rPr>
                <w:rFonts w:ascii="Times New Roman" w:hAnsi="Times New Roman"/>
                <w:sz w:val="24"/>
                <w:szCs w:val="24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1276" w:type="dxa"/>
            <w:vAlign w:val="center"/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Планируемый срок принятия правового акта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E5B">
              <w:rPr>
                <w:rFonts w:ascii="Times New Roman" w:hAnsi="Times New Roman"/>
                <w:sz w:val="24"/>
                <w:szCs w:val="24"/>
              </w:rPr>
              <w:t>Дата принятия, номер и наименование муниципального акта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Pr="00425E5B" w:rsidRDefault="00760E37" w:rsidP="00421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7F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18.09.2020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F37F1">
              <w:rPr>
                <w:rFonts w:ascii="Times New Roman" w:hAnsi="Times New Roman"/>
                <w:sz w:val="24"/>
                <w:szCs w:val="24"/>
              </w:rPr>
              <w:t>1492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7F1">
              <w:rPr>
                <w:rFonts w:ascii="Times New Roman" w:hAnsi="Times New Roman"/>
                <w:sz w:val="24"/>
                <w:szCs w:val="24"/>
              </w:rPr>
              <w:t>(ред. от 30.09.2021)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F37F1">
              <w:rPr>
                <w:rFonts w:ascii="Times New Roman" w:hAnsi="Times New Roman"/>
                <w:sz w:val="24"/>
                <w:szCs w:val="24"/>
              </w:rPr>
      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</w:t>
            </w:r>
            <w:r w:rsidRPr="002F37F1">
              <w:rPr>
                <w:rFonts w:ascii="Times New Roman" w:hAnsi="Times New Roman"/>
                <w:sz w:val="24"/>
                <w:szCs w:val="24"/>
              </w:rPr>
              <w:lastRenderedPageBreak/>
              <w:t>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5386" w:type="dxa"/>
          </w:tcPr>
          <w:p w:rsidR="00760E37" w:rsidRDefault="00760E37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администрации Никольского муниципального района «О внесении изменений в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товаров в малонаселенные и труднодоступные населенные пункты Никольского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утвержденный постановлением администрации Никольского муниципального района от 11.01.2021 №2»</w:t>
            </w:r>
            <w:proofErr w:type="gramEnd"/>
          </w:p>
        </w:tc>
        <w:tc>
          <w:tcPr>
            <w:tcW w:w="2552" w:type="dxa"/>
          </w:tcPr>
          <w:p w:rsidR="00760E37" w:rsidRPr="002F37F1" w:rsidRDefault="00760E37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F1"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</w:t>
            </w:r>
          </w:p>
          <w:p w:rsidR="00760E37" w:rsidRPr="00B7722A" w:rsidRDefault="00760E37" w:rsidP="00CE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F1">
              <w:rPr>
                <w:rFonts w:ascii="Times New Roman" w:hAnsi="Times New Roman"/>
                <w:sz w:val="24"/>
                <w:szCs w:val="24"/>
              </w:rPr>
              <w:t>Корепина В.С.</w:t>
            </w:r>
          </w:p>
        </w:tc>
        <w:tc>
          <w:tcPr>
            <w:tcW w:w="1276" w:type="dxa"/>
          </w:tcPr>
          <w:p w:rsidR="00760E37" w:rsidRDefault="00760E37" w:rsidP="008B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60E37" w:rsidRDefault="00760E37" w:rsidP="008B5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0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D86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25.02.1999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39-ФЗ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(ред. от 30.12.2021)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Об инвестиционной деятельности в Российской Федерации, осуществляемой в форме капитальных вложений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0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муниципального района «Об утверждении </w:t>
            </w:r>
            <w:r w:rsidRPr="00D55D86">
              <w:rPr>
                <w:rFonts w:ascii="Times New Roman" w:hAnsi="Times New Roman"/>
                <w:sz w:val="24"/>
                <w:szCs w:val="24"/>
              </w:rPr>
              <w:t>Порядка проведения отбора инвестиционных проектов для предоставления муниципальных гарантий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760E37" w:rsidRDefault="00760E37" w:rsidP="000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юридическим отделом администрации Никольского муниципального района</w:t>
            </w:r>
          </w:p>
          <w:p w:rsidR="00760E37" w:rsidRPr="00B7722A" w:rsidRDefault="00760E37" w:rsidP="000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760E37" w:rsidRDefault="00760E37" w:rsidP="000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60E37" w:rsidRDefault="00760E37" w:rsidP="000F2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EC29F7" w:rsidRDefault="00760E37" w:rsidP="00A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F2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816F2">
              <w:rPr>
                <w:rFonts w:ascii="Times New Roman" w:hAnsi="Times New Roman"/>
                <w:sz w:val="24"/>
                <w:szCs w:val="24"/>
              </w:rPr>
              <w:t xml:space="preserve"> закон от 06.10.2003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816F2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16F2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A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 «Об утверждении Порядка списания муниципального имущества»</w:t>
            </w:r>
          </w:p>
        </w:tc>
        <w:tc>
          <w:tcPr>
            <w:tcW w:w="2552" w:type="dxa"/>
          </w:tcPr>
          <w:p w:rsidR="00760E37" w:rsidRDefault="00760E37" w:rsidP="00A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управлению имуществом администрации Никольского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760E37" w:rsidRDefault="00760E37" w:rsidP="00A24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273-ФЗ (ред. от 30.12.2021)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(с изм. и доп., вступ. в силу с 01.01.2022)</w:t>
            </w:r>
          </w:p>
        </w:tc>
        <w:tc>
          <w:tcPr>
            <w:tcW w:w="5386" w:type="dxa"/>
          </w:tcPr>
          <w:p w:rsidR="00760E37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Никольского муниципального района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«Об организации и обеспечении отдыха, оздоровления и занятости детей в Никольском муниципальном районе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552" w:type="dxa"/>
          </w:tcPr>
          <w:p w:rsidR="00760E37" w:rsidRPr="00B7722A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Никольского муниципального района Вершинина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760E37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9024BD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26.03.2022 365-ФЗ «О внесении изменений в Бюджетный кодекс Российской Федерации»</w:t>
            </w:r>
          </w:p>
        </w:tc>
        <w:tc>
          <w:tcPr>
            <w:tcW w:w="5386" w:type="dxa"/>
          </w:tcPr>
          <w:p w:rsidR="00760E37" w:rsidRPr="009024BD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 «О внесении изменений в Положение о муниципальной долговой книге Никольского муниципального района»</w:t>
            </w:r>
          </w:p>
        </w:tc>
        <w:tc>
          <w:tcPr>
            <w:tcW w:w="2552" w:type="dxa"/>
          </w:tcPr>
          <w:p w:rsidR="00760E37" w:rsidRDefault="00760E37" w:rsidP="00A40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юридическим отделом администрации Никольского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760E37" w:rsidRDefault="00760E37" w:rsidP="00A40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</w:tcPr>
          <w:p w:rsidR="00760E37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  <w:p w:rsidR="00760E37" w:rsidRDefault="00760E37" w:rsidP="00D1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8F1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72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05.04.2013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(ред. от 02.07.2021)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учетом изменений, вступающих в силу с 01.01.2022)</w:t>
            </w:r>
          </w:p>
        </w:tc>
        <w:tc>
          <w:tcPr>
            <w:tcW w:w="5386" w:type="dxa"/>
          </w:tcPr>
          <w:p w:rsidR="00760E37" w:rsidRDefault="00760E37" w:rsidP="008F1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Никольского муниципального района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1729">
              <w:rPr>
                <w:rFonts w:ascii="Times New Roman" w:hAnsi="Times New Roman"/>
                <w:sz w:val="24"/>
                <w:szCs w:val="24"/>
              </w:rPr>
              <w:t>Об организации закупок товаров, работ, услуг для обеспечения муниципальных нужд Никольского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0E37" w:rsidRDefault="00760E37" w:rsidP="008F1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закупок Управления делами администрации Никольского муниципального района </w:t>
            </w:r>
          </w:p>
          <w:p w:rsidR="00760E37" w:rsidRPr="002F37F1" w:rsidRDefault="00760E37" w:rsidP="008F1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Слепухина И.С.</w:t>
            </w:r>
          </w:p>
        </w:tc>
        <w:tc>
          <w:tcPr>
            <w:tcW w:w="1276" w:type="dxa"/>
          </w:tcPr>
          <w:p w:rsidR="00760E37" w:rsidRDefault="00760E37" w:rsidP="008F1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60E37" w:rsidRDefault="00760E37" w:rsidP="008F18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6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F7">
              <w:rPr>
                <w:rFonts w:ascii="Times New Roman" w:hAnsi="Times New Roman"/>
                <w:sz w:val="24"/>
                <w:szCs w:val="24"/>
              </w:rPr>
              <w:t xml:space="preserve">Закон Вологодской области от 09.10.2007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1663-ОЗ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(ред. от 01.12.2021)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О регулировании некоторых вопросов муниципальной службы в Вологодской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6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муниципального района «О внесении изменений в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 xml:space="preserve">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аттестации руководителей муниципальных унитарных предприятий и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9F7">
              <w:rPr>
                <w:rFonts w:ascii="Times New Roman" w:hAnsi="Times New Roman"/>
                <w:sz w:val="24"/>
                <w:szCs w:val="24"/>
              </w:rPr>
              <w:t>учреждений, функции  и полномочия   учредителя которых  осуществляет  Администрация  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ольского муниципального района» </w:t>
            </w:r>
          </w:p>
          <w:p w:rsidR="00760E37" w:rsidRDefault="00760E37" w:rsidP="006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 в Порядок по аттестации муниципальных служащих)</w:t>
            </w:r>
          </w:p>
        </w:tc>
        <w:tc>
          <w:tcPr>
            <w:tcW w:w="2552" w:type="dxa"/>
          </w:tcPr>
          <w:p w:rsidR="00760E37" w:rsidRPr="00B7722A" w:rsidRDefault="00760E37" w:rsidP="006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делами администрации Никольского муниципального района Михеева Т.А.</w:t>
            </w:r>
          </w:p>
        </w:tc>
        <w:tc>
          <w:tcPr>
            <w:tcW w:w="1276" w:type="dxa"/>
          </w:tcPr>
          <w:p w:rsidR="00760E37" w:rsidRDefault="00760E37" w:rsidP="006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760E37" w:rsidRDefault="00760E37" w:rsidP="006100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(ред. от 06.12.2021)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25.06.2021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Никольского муниципального района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Никольского муниципального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0E37" w:rsidRPr="00E97C53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</w:t>
            </w:r>
            <w:r w:rsidRPr="00E9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  <w:p w:rsidR="00760E37" w:rsidRPr="00B7722A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C53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E97C53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276" w:type="dxa"/>
          </w:tcPr>
          <w:p w:rsidR="00760E37" w:rsidRDefault="00760E37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2022 года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(ред. от 06.12.2021)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25.06.2021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Никольского муниципального района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сельских поселений Никольского муниципального района Вологодской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0E37" w:rsidRPr="00E97C53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      </w:r>
          </w:p>
          <w:p w:rsidR="00760E37" w:rsidRPr="00B7722A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C53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E97C53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276" w:type="dxa"/>
          </w:tcPr>
          <w:p w:rsidR="00760E37" w:rsidRDefault="00760E37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248-ФЗ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(ред. от 06.12.2021)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», п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25.06.2021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BD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Никольского муниципального района «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Никольского муниципального района Вологодской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24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60E37" w:rsidRPr="00B7722A" w:rsidRDefault="00760E37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по управлению имуществом администрации Никольского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Бревнова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760E37" w:rsidRDefault="00760E37" w:rsidP="00902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E37" w:rsidRPr="00425E5B" w:rsidTr="00760E37">
        <w:trPr>
          <w:trHeight w:val="140"/>
        </w:trPr>
        <w:tc>
          <w:tcPr>
            <w:tcW w:w="540" w:type="dxa"/>
          </w:tcPr>
          <w:p w:rsidR="00760E37" w:rsidRPr="00A40E19" w:rsidRDefault="00760E37" w:rsidP="00A40E19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</w:tcPr>
          <w:p w:rsidR="00760E37" w:rsidRPr="002F37F1" w:rsidRDefault="00760E37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 xml:space="preserve"> от 6 октября 2003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 xml:space="preserve">131-ФЗ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РФ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 xml:space="preserve">, Закон </w:t>
            </w:r>
            <w:r w:rsidRPr="00E9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Вологодской области от 5 октября 2006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97C53">
              <w:rPr>
                <w:rFonts w:ascii="Times New Roman" w:hAnsi="Times New Roman"/>
                <w:sz w:val="24"/>
                <w:szCs w:val="24"/>
              </w:rPr>
              <w:t>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760E37" w:rsidRDefault="00760E37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Никольского муниципального района «О цене на дрова»</w:t>
            </w:r>
          </w:p>
        </w:tc>
        <w:tc>
          <w:tcPr>
            <w:tcW w:w="2552" w:type="dxa"/>
          </w:tcPr>
          <w:p w:rsidR="00760E37" w:rsidRPr="00E97C53" w:rsidRDefault="00760E37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C53">
              <w:rPr>
                <w:rFonts w:ascii="Times New Roman" w:hAnsi="Times New Roman"/>
                <w:sz w:val="24"/>
                <w:szCs w:val="24"/>
              </w:rPr>
              <w:t xml:space="preserve">Заведующий отделом по муниципальному хозяйству, строительству, </w:t>
            </w:r>
            <w:r w:rsidRPr="00E97C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      </w:r>
          </w:p>
          <w:p w:rsidR="00760E37" w:rsidRPr="00B7722A" w:rsidRDefault="00760E37" w:rsidP="00E97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C53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E97C53"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276" w:type="dxa"/>
          </w:tcPr>
          <w:p w:rsidR="00760E37" w:rsidRDefault="00760E37" w:rsidP="002F37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2022 года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0E37" w:rsidRDefault="00760E37" w:rsidP="007741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4C085F" w:rsidRDefault="004C085F" w:rsidP="003A615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sectPr w:rsidR="004C085F" w:rsidSect="003A61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BB5"/>
    <w:multiLevelType w:val="hybridMultilevel"/>
    <w:tmpl w:val="F2C4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2E8B"/>
    <w:multiLevelType w:val="singleLevel"/>
    <w:tmpl w:val="5B0E2E8B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154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038E"/>
    <w:rsid w:val="00011499"/>
    <w:rsid w:val="00013272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53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12EC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0CB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1729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37F1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154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085F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6F2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949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406F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0C76"/>
    <w:rsid w:val="00664747"/>
    <w:rsid w:val="00664E22"/>
    <w:rsid w:val="0066503F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08EC"/>
    <w:rsid w:val="00751C21"/>
    <w:rsid w:val="00752C52"/>
    <w:rsid w:val="00752FEF"/>
    <w:rsid w:val="00760E37"/>
    <w:rsid w:val="00761558"/>
    <w:rsid w:val="00761CE5"/>
    <w:rsid w:val="00761E57"/>
    <w:rsid w:val="00763BF2"/>
    <w:rsid w:val="00765297"/>
    <w:rsid w:val="00767809"/>
    <w:rsid w:val="007724FE"/>
    <w:rsid w:val="00774133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5246"/>
    <w:rsid w:val="008B6197"/>
    <w:rsid w:val="008C0417"/>
    <w:rsid w:val="008C0EE1"/>
    <w:rsid w:val="008C4389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4BD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A61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1ECD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19AE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0E19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22A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37BED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B16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A59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5D86"/>
    <w:rsid w:val="00D5761A"/>
    <w:rsid w:val="00D57C90"/>
    <w:rsid w:val="00D57FBB"/>
    <w:rsid w:val="00D603AD"/>
    <w:rsid w:val="00D6276A"/>
    <w:rsid w:val="00D64ED5"/>
    <w:rsid w:val="00D650AC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97C53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29F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32AB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5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E406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5E406F"/>
    <w:rPr>
      <w:b/>
      <w:bCs/>
      <w:spacing w:val="120"/>
      <w:sz w:val="32"/>
      <w:szCs w:val="24"/>
      <w:lang w:val="x-none" w:eastAsia="x-none"/>
    </w:rPr>
  </w:style>
  <w:style w:type="paragraph" w:customStyle="1" w:styleId="ConsPlusTitle">
    <w:name w:val="ConsPlusTitle"/>
    <w:rsid w:val="005E406F"/>
    <w:pPr>
      <w:widowControl w:val="0"/>
      <w:suppressAutoHyphens/>
      <w:autoSpaceDE w:val="0"/>
    </w:pPr>
    <w:rPr>
      <w:rFonts w:ascii="Times New Roman CYR" w:hAnsi="Times New Roman CYR" w:cs="Times New Roman CYR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5E406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E406F"/>
    <w:rPr>
      <w:rFonts w:ascii="Arial" w:hAnsi="Arial" w:cs="Arial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5E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06F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40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Специалист</cp:lastModifiedBy>
  <cp:revision>22</cp:revision>
  <cp:lastPrinted>2021-12-29T13:45:00Z</cp:lastPrinted>
  <dcterms:created xsi:type="dcterms:W3CDTF">2021-08-19T13:49:00Z</dcterms:created>
  <dcterms:modified xsi:type="dcterms:W3CDTF">2022-04-13T05:38:00Z</dcterms:modified>
</cp:coreProperties>
</file>