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E19" w:rsidRDefault="00273E19" w:rsidP="00347235">
      <w:pPr>
        <w:spacing w:after="0"/>
        <w:jc w:val="right"/>
        <w:rPr>
          <w:rFonts w:ascii="Calibri" w:eastAsia="Calibri" w:hAnsi="Calibri" w:cs="Times New Roman"/>
        </w:rPr>
      </w:pPr>
      <w:r w:rsidRPr="00273E19">
        <w:rPr>
          <w:rFonts w:ascii="Calibri" w:eastAsia="Calibri" w:hAnsi="Calibri" w:cs="Times New Roman"/>
        </w:rPr>
        <w:t>Приложение №1</w:t>
      </w:r>
    </w:p>
    <w:p w:rsidR="00347235" w:rsidRDefault="00EC2835" w:rsidP="00347235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к </w:t>
      </w:r>
      <w:r w:rsidR="00347235">
        <w:rPr>
          <w:rFonts w:ascii="Calibri" w:eastAsia="Calibri" w:hAnsi="Calibri" w:cs="Times New Roman"/>
        </w:rPr>
        <w:t>постановлению</w:t>
      </w:r>
    </w:p>
    <w:p w:rsidR="00EC2835" w:rsidRDefault="009A5ED9" w:rsidP="00347235">
      <w:pPr>
        <w:spacing w:after="0"/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от 23.12.2022 года № 1195</w:t>
      </w:r>
      <w:bookmarkStart w:id="0" w:name="_GoBack"/>
      <w:bookmarkEnd w:id="0"/>
    </w:p>
    <w:p w:rsidR="00EC2835" w:rsidRDefault="00EC2835" w:rsidP="00347235">
      <w:pPr>
        <w:spacing w:after="0"/>
        <w:jc w:val="right"/>
        <w:rPr>
          <w:rFonts w:ascii="Calibri" w:eastAsia="Calibri" w:hAnsi="Calibri" w:cs="Times New Roman"/>
        </w:rPr>
      </w:pPr>
    </w:p>
    <w:p w:rsidR="007E72CE" w:rsidRPr="007E72CE" w:rsidRDefault="007E72CE" w:rsidP="007E72CE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E72CE"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ar-SA"/>
        </w:rPr>
        <w:t>Паспорт муниципальной программы “Комплексное развитие сельских территорий Никольского муниципального района Вологодской области на 2020-2025 годы ”</w:t>
      </w:r>
    </w:p>
    <w:p w:rsidR="007E72CE" w:rsidRPr="007E72CE" w:rsidRDefault="007E72CE" w:rsidP="007E72CE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tbl>
      <w:tblPr>
        <w:tblW w:w="10680" w:type="dxa"/>
        <w:tblInd w:w="-316" w:type="dxa"/>
        <w:tblLayout w:type="fixed"/>
        <w:tblLook w:val="0000" w:firstRow="0" w:lastRow="0" w:firstColumn="0" w:lastColumn="0" w:noHBand="0" w:noVBand="0"/>
      </w:tblPr>
      <w:tblGrid>
        <w:gridCol w:w="2551"/>
        <w:gridCol w:w="8129"/>
      </w:tblGrid>
      <w:tr w:rsidR="007E72CE" w:rsidRPr="007E72CE" w:rsidTr="007842A9">
        <w:trPr>
          <w:trHeight w:val="117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Наименование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ind w:left="384" w:hanging="360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   муниципальная программа «Комплексное развитие сельских территорий Никольского муниципального района Вологодской области  на 2020 – 2025 годы »</w:t>
            </w:r>
          </w:p>
        </w:tc>
      </w:tr>
      <w:tr w:rsidR="007E72CE" w:rsidRPr="007E72CE" w:rsidTr="007842A9">
        <w:trPr>
          <w:trHeight w:val="2135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Основание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для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разработки</w:t>
            </w:r>
            <w:proofErr w:type="spellEnd"/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постановление Правительства Российской Федерации от 14.07.2012 года № 717 «О Государственной программе развития сельского хозяйства и регулирования рынков сельскохозяйственной продукции, сырья и продовольствия»; 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постановление Правительства Российской Федерации от 31.05.2019 года № 696 «Об утверждении государственной программы Российской Федерации «Комплексное развитие сельских территорий» и о внесение изменений в некоторые акты Правительства Российской Федерации»;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постановление Правительства Вологодской области  от 22.10.2012г. №1222 “О государственной программе   «Развитие агропромышленного комплекса и потребительского рынка Вологодской области на 2013-2020 годы” (подпрограмма  “Комплексное развитие сельских территорий Вологодской области»);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постановление Правительства Вологодской области  от 26.08.2019г. №791 “О государственной программе   «Развитие агропромышленного и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рыбохозяйственного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комплексов Вологодской области на 2021-2025 годы” (подпрограмма  “Комплексное развитие сельских территорий Вологодской области»);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постановление Правительства Вологодской области  от 26.10.2020г. №1267 «О государственной программе «Комплексное развитие сельских территорий Вологодской области на 2021-2025 годы» (начало действия документа с 01.01.2021 года).</w:t>
            </w:r>
          </w:p>
        </w:tc>
      </w:tr>
      <w:tr w:rsidR="007E72CE" w:rsidRPr="007E72CE" w:rsidTr="007842A9">
        <w:trPr>
          <w:trHeight w:val="483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Муниципальный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заказчик-координатор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ind w:left="383" w:hanging="3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-     администрация Никольского муниципального района Вологодской области </w:t>
            </w:r>
          </w:p>
        </w:tc>
      </w:tr>
      <w:tr w:rsidR="007E72CE" w:rsidRPr="007E72CE" w:rsidTr="007842A9">
        <w:trPr>
          <w:trHeight w:val="85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Разработчик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ind w:left="383" w:hanging="383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- отдел сельского </w:t>
            </w:r>
            <w:proofErr w:type="gram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хозяйства управления народно-хозяйственного комплекса администрации Никольского муниципального района Вологодской области</w:t>
            </w:r>
            <w:proofErr w:type="gram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E72CE" w:rsidRPr="007E72CE" w:rsidTr="007842A9">
        <w:trPr>
          <w:trHeight w:val="851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Направления (подпрограммы) Программы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ind w:left="386" w:hanging="386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улучшение жилищных условий граждан, проживающих на сельских территориях Муниципального района,</w:t>
            </w:r>
          </w:p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ind w:left="386" w:hanging="386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- благоустройство </w:t>
            </w:r>
            <w:r w:rsidRPr="007E72CE">
              <w:rPr>
                <w:rFonts w:ascii="Times New Roman" w:eastAsia="SimSun" w:hAnsi="Times New Roman" w:cs="Times New Roman"/>
                <w:bCs/>
                <w:kern w:val="1"/>
                <w:sz w:val="28"/>
                <w:szCs w:val="28"/>
                <w:lang w:eastAsia="ar-SA"/>
              </w:rPr>
              <w:t xml:space="preserve">сельских территорий </w:t>
            </w: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Муниципального района,</w:t>
            </w:r>
          </w:p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ind w:left="386" w:hanging="386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en-US"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современный облик сельских территорий.</w:t>
            </w:r>
          </w:p>
        </w:tc>
      </w:tr>
      <w:tr w:rsidR="007E72CE" w:rsidRPr="007E72CE" w:rsidTr="007842A9">
        <w:trPr>
          <w:trHeight w:val="65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Цели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и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задачи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    </w:t>
            </w:r>
            <w:r w:rsidRPr="007E72C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</w:t>
            </w:r>
            <w:r w:rsidRPr="007E72C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Основные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цели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Программы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: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улучшение инвестиционного климата в сфере АПК на сельских территориях  Никольского муниципального района за счет  реализации инфраструктурных мероприятий в рамках Программы; </w:t>
            </w:r>
          </w:p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ind w:left="383" w:hanging="383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обеспечение сельскохозяйственных товаропроизводителей квалифицированными специалистами;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улучшение жилищных условий сельского населения и обеспечение доступным жильем граждан, проживающих  на сельских территориях Никольского муниципального  района;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активизация участия граждан, проживающих на сельских территориях Никольского муниципального района, в решении вопросов местного значения.</w:t>
            </w:r>
          </w:p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         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Основными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задачами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Программы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являются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: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удовлетворение потребностей в благоустроенном жилье населения, проживающего на сельских территориях Никольского муниципального  района (4.6.4.4 *);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повышение уровня комплексного обустройства населенных пунктов, расположенных на сельских территориях Никольского муниципального района, объектами социальной, инженерной и транспортной инфраструктур (4.6.4.5*); 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реализация общественно значимых проектов в интересах сельских жителей по благоустройству сельских территорий Никольского муниципального района (5.7.4.3*);</w:t>
            </w:r>
          </w:p>
          <w:p w:rsidR="007E72CE" w:rsidRPr="007E72CE" w:rsidRDefault="007E72CE" w:rsidP="007E72CE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реализация  проектов в интересах сельских жителей по современному облику сельских территорий (сельских агломераций) Никольского муниципального района (5.7.4.3*, 5.7.4.6*, 6.6.4.1*).</w:t>
            </w:r>
          </w:p>
        </w:tc>
      </w:tr>
      <w:tr w:rsidR="007E72CE" w:rsidRPr="007E72CE" w:rsidTr="007842A9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napToGrid w:val="0"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Важнейшие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целевые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индикаторы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объем ввода (приобретение) жилья для сельских граждан, проживающих в Никольском муниципальном  районе (4.6.5.3*);</w:t>
            </w:r>
          </w:p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количество реализованных общественно - значимых проектов по благоустройству сельских территорий Никольского муниципального района (6.6.4.6 *, 6.6.5.3*);</w:t>
            </w:r>
          </w:p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количество реализованный проект по современному облику сельских территорий Никольского муниципального района (6.6.5.4*).</w:t>
            </w:r>
          </w:p>
        </w:tc>
      </w:tr>
      <w:tr w:rsidR="007E72CE" w:rsidRPr="007E72CE" w:rsidTr="007842A9">
        <w:trPr>
          <w:trHeight w:val="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Сроки  реализации Программы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val="en-US"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2020-2025 годы</w:t>
            </w:r>
          </w:p>
        </w:tc>
      </w:tr>
      <w:tr w:rsidR="007E72CE" w:rsidRPr="007E72CE" w:rsidTr="007842A9">
        <w:trPr>
          <w:trHeight w:val="279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</w:pP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lastRenderedPageBreak/>
              <w:t>Объемы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и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источники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финансирования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 xml:space="preserve">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  <w:t>Программы</w:t>
            </w:r>
            <w:proofErr w:type="spellEnd"/>
          </w:p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</w:pPr>
          </w:p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eastAsia="ar-SA"/>
              </w:rPr>
            </w:pP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Общий объем финансирования Программы составляет     455 219,</w:t>
            </w:r>
            <w:r w:rsidR="003472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23 920,1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– 4 784,0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 14 738,</w:t>
            </w:r>
            <w:r w:rsidR="003472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2 770,6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399 014,7 тыс. рублей, 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– 9 991,6 тыс. рублей.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счет средств федерального бюджета – 393 282,0 тыс. рублей, в том числе по годам реализации: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14 753,5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– 520,3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 12 049,9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111,3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361 134,7 тыс. рублей, 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– 4 712,3 тыс. рублей.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счет средс</w:t>
            </w:r>
            <w:r w:rsidR="003472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тв областного бюджета — 33 859,7</w:t>
            </w: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 в том числе по годам реализации: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6 916,1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– 2 678,6 тыс. рублей,</w:t>
            </w:r>
          </w:p>
          <w:p w:rsidR="007E72CE" w:rsidRPr="007E72CE" w:rsidRDefault="00347235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 1 930,8</w:t>
            </w:r>
            <w:r w:rsidR="007E72CE"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1 731,1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18 583,7 тыс. рублей, 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– 2 019,4 тыс. рублей.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счет средств бюджета Никольского муниципального района – 10 533,</w:t>
            </w:r>
            <w:r w:rsidR="003472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рублей, в том числе по годам реализации: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– 548,8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– 149,9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2022 год – </w:t>
            </w:r>
            <w:r w:rsidR="003472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294,1</w:t>
            </w: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97,0 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9 181,3  тыс. рублей, 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– 262,3  тыс. рублей.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счет средств бюджетов сельских поселений Никольского муниципального района – 5 268,2  тыс. рублей, в том числе по годам реализации: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2020 год — 192,0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– 100,0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– 138,4 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— 0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— 4 387,8  тыс. рублей, 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— 450,0 тыс. рублей.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 счет средств внебюджетных источников – 12 275,9  тыс. рублей, в том числе по годам реализации: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ind w:left="-2377" w:firstLine="2377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2020 год — 1 509,7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2021 год – 1 335,2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2022 год — 325,0 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2023 год – 831,2  тыс. рублей,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2024 год – 5 727,2  тыс. рублей, </w:t>
            </w:r>
          </w:p>
          <w:p w:rsidR="007E72CE" w:rsidRPr="007E72CE" w:rsidRDefault="007E72CE" w:rsidP="007E72C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E72C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2025 год – 2 547,6  тыс. рублей.</w:t>
            </w:r>
          </w:p>
        </w:tc>
      </w:tr>
      <w:tr w:rsidR="007E72CE" w:rsidRPr="007E72CE" w:rsidTr="007842A9">
        <w:trPr>
          <w:trHeight w:val="90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lastRenderedPageBreak/>
              <w:t>Ожидаемые результаты реализации Программы и показатели ее социально-экономической эффективности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увеличение ввода (приобретение) 1,4042 кв. м. жилья для сельских граждан, проживающих в Никольском муниципальном  районе (4.6.5.3*);</w:t>
            </w:r>
          </w:p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увеличение числа благоустроенных сельских территорий на 7 единиц (6.6.4.6 *);</w:t>
            </w:r>
          </w:p>
          <w:p w:rsidR="007E72CE" w:rsidRPr="007E72CE" w:rsidRDefault="007E72CE" w:rsidP="007E72C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- реализация проектов по современному облику сельских территорий (сельских агломераций) не менее 5 единиц (6.6.5.4*).</w:t>
            </w:r>
          </w:p>
        </w:tc>
      </w:tr>
      <w:tr w:rsidR="007E72CE" w:rsidRPr="007E72CE" w:rsidTr="007842A9">
        <w:trPr>
          <w:trHeight w:val="82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Исполнитель программы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отдел сельского </w:t>
            </w:r>
            <w:proofErr w:type="gram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хозяйства управления народно-хозяйственного комплекса администрации Никольского муниципального района Вологодской области</w:t>
            </w:r>
            <w:proofErr w:type="gram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7E72CE" w:rsidRPr="007E72CE" w:rsidTr="007842A9">
        <w:trPr>
          <w:trHeight w:val="114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suppressAutoHyphens/>
              <w:spacing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Соисполнитель программы</w:t>
            </w:r>
          </w:p>
        </w:tc>
        <w:tc>
          <w:tcPr>
            <w:tcW w:w="8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72CE" w:rsidRPr="007E72CE" w:rsidRDefault="007E72CE" w:rsidP="007E72CE">
            <w:pPr>
              <w:widowControl w:val="0"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0"/>
                <w:lang w:eastAsia="ar-SA"/>
              </w:rPr>
            </w:pPr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Сельские поселения: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Аргуновское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Завражское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Зеленцовское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Кемское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 xml:space="preserve">, </w:t>
            </w:r>
            <w:proofErr w:type="spellStart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Краснополянское</w:t>
            </w:r>
            <w:proofErr w:type="spellEnd"/>
            <w:r w:rsidRPr="007E72CE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ar-SA"/>
              </w:rPr>
              <w:t>, Никольское; МО город Никольск; Управление образования; Управление Культуры; Отдел по физической культуре и  спорту и реализации молодежной политики.</w:t>
            </w:r>
          </w:p>
        </w:tc>
      </w:tr>
    </w:tbl>
    <w:p w:rsidR="007E72CE" w:rsidRPr="007E72CE" w:rsidRDefault="007E72CE" w:rsidP="007E72C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p w:rsidR="007E72CE" w:rsidRPr="007E72CE" w:rsidRDefault="007E72CE" w:rsidP="007E72C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7E72CE">
        <w:rPr>
          <w:rFonts w:ascii="Times New Roman" w:eastAsia="SimSun" w:hAnsi="Times New Roman" w:cs="Times New Roman"/>
          <w:kern w:val="1"/>
          <w:lang w:eastAsia="ar-SA"/>
        </w:rPr>
        <w:t>* - в соответствии с Планом мероприятий по реализации Стратегии социально-экономического развития Никольского муниципального района Вологодской области на период до 2030 года, утвержденного постановлением администрации Никольского муниципального района от 21.01.2020 года №36.</w:t>
      </w:r>
    </w:p>
    <w:p w:rsidR="007E72CE" w:rsidRPr="007E72CE" w:rsidRDefault="007E72CE" w:rsidP="007E72CE">
      <w:pPr>
        <w:jc w:val="both"/>
        <w:rPr>
          <w:rFonts w:ascii="Calibri" w:eastAsia="Calibri" w:hAnsi="Calibri" w:cs="Times New Roman"/>
        </w:rPr>
      </w:pPr>
    </w:p>
    <w:p w:rsidR="007E72CE" w:rsidRPr="007E72CE" w:rsidRDefault="007E72CE" w:rsidP="007E72CE">
      <w:pPr>
        <w:jc w:val="both"/>
        <w:rPr>
          <w:rFonts w:ascii="Calibri" w:eastAsia="Calibri" w:hAnsi="Calibri" w:cs="Times New Roman"/>
        </w:rPr>
      </w:pPr>
    </w:p>
    <w:p w:rsidR="00506DAD" w:rsidRPr="00506DAD" w:rsidRDefault="00506DAD" w:rsidP="00506DAD">
      <w:pPr>
        <w:widowControl w:val="0"/>
        <w:suppressAutoHyphens/>
        <w:snapToGrid w:val="0"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</w:p>
    <w:sectPr w:rsidR="00506DAD" w:rsidRPr="00506DAD" w:rsidSect="00A123EC">
      <w:pgSz w:w="11906" w:h="16838"/>
      <w:pgMar w:top="709" w:right="1080" w:bottom="568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Liberation Serif" w:hAnsi="Liberation Serif" w:cs="Liberation Serif"/>
        <w:sz w:val="28"/>
        <w:szCs w:val="28"/>
        <w:lang w:val="ru-RU"/>
      </w:r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Liberation Serif" w:hAnsi="Liberation Serif" w:cs="Times New Roman"/>
        <w:sz w:val="28"/>
        <w:szCs w:val="28"/>
        <w:shd w:val="clear" w:color="auto" w:fill="auto"/>
        <w:lang w:val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3F"/>
    <w:rsid w:val="000225F4"/>
    <w:rsid w:val="001844E2"/>
    <w:rsid w:val="00273E19"/>
    <w:rsid w:val="00347235"/>
    <w:rsid w:val="0046382D"/>
    <w:rsid w:val="004927DF"/>
    <w:rsid w:val="00506DAD"/>
    <w:rsid w:val="005076A6"/>
    <w:rsid w:val="00650FBF"/>
    <w:rsid w:val="00793412"/>
    <w:rsid w:val="007E72CE"/>
    <w:rsid w:val="008D268A"/>
    <w:rsid w:val="009A5ED9"/>
    <w:rsid w:val="00A123EC"/>
    <w:rsid w:val="00A65103"/>
    <w:rsid w:val="00AB6529"/>
    <w:rsid w:val="00C4623F"/>
    <w:rsid w:val="00CC50F1"/>
    <w:rsid w:val="00CD0A72"/>
    <w:rsid w:val="00D94D62"/>
    <w:rsid w:val="00E024BC"/>
    <w:rsid w:val="00E25F0B"/>
    <w:rsid w:val="00E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2022-12-26T08:43:00Z</cp:lastPrinted>
  <dcterms:created xsi:type="dcterms:W3CDTF">2022-12-26T08:46:00Z</dcterms:created>
  <dcterms:modified xsi:type="dcterms:W3CDTF">2022-12-26T08:46:00Z</dcterms:modified>
</cp:coreProperties>
</file>