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left"/>
        <w:rPr>
          <w:rFonts w:eastAsia="Times New Roman"/>
          <w:spacing w:val="120"/>
          <w:sz w:val="28"/>
          <w:szCs w:val="28"/>
          <w:lang w:eastAsia="zh-CN"/>
        </w:rPr>
      </w:pPr>
      <w:r>
        <w:rPr>
          <w:rFonts w:eastAsia="Times New Roman"/>
          <w:spacing w:val="120"/>
          <w:sz w:val="28"/>
          <w:szCs w:val="28"/>
          <w:lang w:eastAsia="zh-C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 w:eastAsia="Times New Roman" w:cs="Times New Roman"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pacing w:val="120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08.2023 года                                                                                №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/>
        <w:t xml:space="preserve">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г. Никольск</w:t>
      </w:r>
    </w:p>
    <w:p>
      <w:pPr>
        <w:pStyle w:val="Normal"/>
        <w:suppressAutoHyphens w:val="true"/>
        <w:spacing w:lineRule="auto" w:line="240" w:before="0" w:after="0"/>
        <w:ind w:right="4677" w:hanging="0"/>
        <w:rPr>
          <w:rFonts w:ascii="Times New Roman" w:hAnsi="Times New Roman" w:eastAsia="Times New Roman" w:cs="Times New Roman"/>
          <w:lang w:eastAsia="zh-CN" w:bidi="ru-RU"/>
        </w:rPr>
      </w:pPr>
      <w:r>
        <w:rPr>
          <w:rFonts w:eastAsia="Times New Roman" w:cs="Times New Roman" w:ascii="Times New Roman" w:hAnsi="Times New Roman"/>
          <w:lang w:eastAsia="zh-CN" w:bidi="ru-RU"/>
        </w:rPr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Порядке формирования муниципальных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социальных заказов на оказание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муниципальных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uppressAutoHyphens w:val="true"/>
        <w:spacing w:lineRule="auto" w:line="240" w:before="0" w:after="0"/>
        <w:ind w:right="4677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ru-RU"/>
        </w:rPr>
        <w:t xml:space="preserve">органов местного самоуправления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zh-CN" w:bidi="ru-RU"/>
        </w:rPr>
        <w:t>Никольского муниципального района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 w:bidi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ru-RU"/>
        </w:rPr>
        <w:t>о форме и сроках формирования отчета об их исполнении</w:t>
      </w:r>
    </w:p>
    <w:p>
      <w:pPr>
        <w:pStyle w:val="Normal"/>
        <w:shd w:val="clear" w:color="auto" w:fill="FFFFFF"/>
        <w:suppressAutoHyphens w:val="true"/>
        <w:spacing w:lineRule="atLeast" w:line="288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98"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en-US" w:bidi="ru-RU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 администрация Никольского муниципального района</w:t>
      </w:r>
    </w:p>
    <w:p>
      <w:pPr>
        <w:pStyle w:val="Normal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zh-CN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 w:bidi="ru-RU"/>
        </w:rPr>
        <w:tab/>
        <w:t>ПОСТАНОВЛЯЕТ:</w:t>
      </w:r>
    </w:p>
    <w:p>
      <w:pPr>
        <w:pStyle w:val="Normal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zh-CN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 w:bidi="ru-RU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ab/>
        <w:t>1. Утвердить: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hyperlink r:id="rId3">
        <w:r>
          <w:rPr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формирования муниципальных социальных заказов на оказание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отнесенных к полномочиям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органов местного самоуправления Никольского муниципального района</w:t>
      </w:r>
      <w:r>
        <w:rPr>
          <w:rFonts w:eastAsia="Times New Roman" w:cs="Times New Roman" w:ascii="Times New Roman" w:hAnsi="Times New Roman"/>
          <w:bCs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согласно приложения</w:t>
      </w:r>
      <w:r>
        <w:rPr>
          <w:rFonts w:cs="Times New Roman" w:ascii="Times New Roman" w:hAnsi="Times New Roman"/>
          <w:iCs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hyperlink r:id="rId4">
        <w:r>
          <w:rPr>
            <w:rFonts w:cs="Times New Roman" w:ascii="Times New Roman" w:hAnsi="Times New Roman"/>
            <w:sz w:val="28"/>
            <w:szCs w:val="28"/>
          </w:rPr>
          <w:t>форму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отчета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органов местного самоуправления Никольского муниципального района согласно приложения № 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>Настоящее постановление вступает в силу после официального опубликования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>3. Контроль за выполнением настоящего постановления возложить на начальника Управления образования Никольского муниципального района С.А. Вершинину.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 xml:space="preserve">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Руководитель администрации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Никольского муниципального района                                            А.Н. Баданина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hanging="0"/>
        <w:jc w:val="right"/>
        <w:outlineLvl w:val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Приложение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к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0" w:hanging="0"/>
        <w:jc w:val="right"/>
        <w:outlineLvl w:val="0"/>
        <w:rPr/>
      </w:pPr>
      <w:r>
        <w:rPr>
          <w:rFonts w:eastAsia="Calibri" w:cs="Times New Roman" w:ascii="Times New Roman" w:hAnsi="Times New Roman"/>
          <w:sz w:val="28"/>
          <w:szCs w:val="28"/>
        </w:rPr>
        <w:t>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Никольского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</w:rPr>
        <w:t>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__________№__________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Никольского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муниципального района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 </w:t>
        <w:br/>
        <w:t xml:space="preserve">в социальной сфере, отнесенных к полномочиям органов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местного самоуправления Никольского </w:t>
      </w:r>
      <w:r>
        <w:rPr>
          <w:rFonts w:cs="Times New Roman" w:ascii="Times New Roman" w:hAnsi="Times New Roman"/>
          <w:sz w:val="28"/>
          <w:szCs w:val="28"/>
          <w:shd w:fill="auto" w:val="clear"/>
          <w:lang w:eastAsia="en-US"/>
        </w:rPr>
        <w:t>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 и структуру муниципального социального заказа;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выбора способа (способов) определения исполнителя услуг </w:t>
        <w:br/>
        <w:t xml:space="preserve">из числа способов, установленных частью 3 статьи 7 Федерального закона </w:t>
        <w:br/>
        <w:t xml:space="preserve">"О государственном (муниципальном) социальном заказе на оказание государственных (муниципальных) услуг в социальной сфере" </w:t>
        <w:br/>
        <w:t>(далее - Федеральный закон №189-ФЗ);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внесения изменений в муниципальные социальные заказы;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cs="Times New Roman" w:ascii="Times New Roman" w:hAnsi="Times New Roman"/>
          <w:iCs/>
          <w:sz w:val="28"/>
          <w:szCs w:val="28"/>
        </w:rPr>
        <w:t xml:space="preserve">орган местного самоуправления, утверждающий муниципальный </w:t>
      </w:r>
      <w:r>
        <w:rPr>
          <w:rFonts w:cs="Times New Roman" w:ascii="Times New Roman" w:hAnsi="Times New Roman"/>
          <w:sz w:val="28"/>
          <w:szCs w:val="28"/>
        </w:rPr>
        <w:t xml:space="preserve">социальный заказ </w:t>
        <w:br/>
        <w:t xml:space="preserve">и обеспечивающий предоставление муниципальных услуг потребителям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понятия, применяемые в настоящем Порядке, используются </w:t>
        <w:br/>
        <w:t>в значениях, указанных в Федеральном законе №189-ФЗ.</w:t>
      </w:r>
    </w:p>
    <w:p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cs="Times New Roman" w:ascii="Times New Roman" w:hAnsi="Times New Roman"/>
          <w:iCs/>
          <w:sz w:val="28"/>
          <w:szCs w:val="28"/>
        </w:rPr>
        <w:t>Муниципальные с</w:t>
      </w:r>
      <w:r>
        <w:rPr>
          <w:rFonts w:cs="Times New Roman" w:ascii="Times New Roman" w:hAnsi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2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Никольского муниципального района.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r>
        <w:rPr>
          <w:rFonts w:cs="Times New Roman" w:ascii="Times New Roman" w:hAnsi="Times New Roman"/>
          <w:iCs/>
          <w:sz w:val="28"/>
          <w:szCs w:val="28"/>
        </w:rPr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</w:t>
      </w:r>
      <w:r>
        <w:rPr>
          <w:rFonts w:cs="Times New Roman" w:ascii="Times New Roman" w:hAnsi="Times New Roman"/>
          <w:iCs/>
          <w:sz w:val="28"/>
          <w:szCs w:val="28"/>
          <w:lang w:val="ru-RU"/>
        </w:rPr>
        <w:t>м 5</w:t>
      </w:r>
      <w:r>
        <w:rPr>
          <w:rFonts w:cs="Times New Roman" w:ascii="Times New Roman" w:hAnsi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 xml:space="preserve">оциальный заказ формируется в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бумажной форме.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>
        <w:rPr>
          <w:rFonts w:cs="Times New Roman" w:ascii="Times New Roman" w:hAnsi="Times New Roman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>
        <w:rPr>
          <w:rFonts w:cs="Times New Roman" w:ascii="Times New Roman" w:hAnsi="Times New Roman"/>
          <w:sz w:val="28"/>
          <w:szCs w:val="28"/>
          <w:lang w:val="ru-RU"/>
        </w:rPr>
        <w:t>Никольского муниципального района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формирования и представления главными распорядителями средств бюджета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Никольского муниципального района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обоснований бюджетных ас</w:t>
      </w:r>
      <w:r>
        <w:rPr>
          <w:rFonts w:cs="Times New Roman" w:ascii="Times New Roman" w:hAnsi="Times New Roman"/>
          <w:sz w:val="28"/>
          <w:szCs w:val="28"/>
        </w:rPr>
        <w:t xml:space="preserve">сигнований, определенным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Фининсовым управлением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Никольского муниципального района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 бюджетным законодательством Российской Федерации.</w:t>
      </w:r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>оциальный заказ может быть сформирован в отношении укрупненной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(далее - укрупненная муниципальная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услуга), под которой для целей настоящего Порядка понимается несколько муниципальных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  <w:br/>
        <w:t>в соответствии с содержанием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Муниципальный </w:t>
      </w:r>
      <w:r>
        <w:rPr>
          <w:rFonts w:cs="Times New Roman" w:ascii="Times New Roman" w:hAnsi="Times New Roman"/>
          <w:sz w:val="28"/>
          <w:szCs w:val="28"/>
        </w:rPr>
        <w:t xml:space="preserve">социальный заказ формируется по форме согласно приложению № 1 к настоящему Порядку в процессе формирования бюджета </w:t>
      </w:r>
      <w:r>
        <w:rPr>
          <w:rFonts w:cs="Times New Roman" w:ascii="Times New Roman" w:hAnsi="Times New Roman"/>
          <w:sz w:val="28"/>
          <w:szCs w:val="28"/>
          <w:lang w:val="ru-RU"/>
        </w:rPr>
        <w:t>Никольского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разделе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Порядку, который содержит следующие подразделы: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муниципальном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подразделе 1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подразделе 2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муниципальном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подразделе 3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подразделе 4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сведения об объеме оказания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разделе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подразделе 1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подразделе 2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3">
        <w:r>
          <w:rPr>
            <w:rFonts w:cs="Times New Roman" w:ascii="Times New Roman" w:hAnsi="Times New Roman"/>
            <w:sz w:val="28"/>
            <w:szCs w:val="28"/>
          </w:rPr>
          <w:t>подразделе 3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муниципальную </w:t>
      </w:r>
      <w:r>
        <w:rPr>
          <w:rFonts w:cs="Times New Roman" w:ascii="Times New Roman" w:hAnsi="Times New Roman"/>
          <w:sz w:val="28"/>
          <w:szCs w:val="28"/>
        </w:rPr>
        <w:t xml:space="preserve">услугу) на срок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4">
        <w:r>
          <w:rPr>
            <w:rFonts w:cs="Times New Roman" w:ascii="Times New Roman" w:hAnsi="Times New Roman"/>
            <w:sz w:val="28"/>
            <w:szCs w:val="28"/>
          </w:rPr>
          <w:t>подразделе 4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</w:t>
      </w:r>
      <w:r>
        <w:rPr>
          <w:rFonts w:cs="Times New Roman" w:ascii="Times New Roman" w:hAnsi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15">
        <w:r>
          <w:rPr>
            <w:rFonts w:cs="Times New Roman" w:ascii="Times New Roman" w:hAnsi="Times New Roman"/>
            <w:sz w:val="28"/>
            <w:szCs w:val="28"/>
          </w:rPr>
          <w:t>разделе III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>
          <w:rPr>
            <w:rFonts w:cs="Times New Roman" w:ascii="Times New Roman" w:hAnsi="Times New Roman"/>
            <w:sz w:val="28"/>
            <w:szCs w:val="28"/>
          </w:rPr>
          <w:t>Подразделы 2</w:t>
        </w:r>
      </w:hyperlink>
      <w:r>
        <w:rPr>
          <w:rFonts w:cs="Times New Roman" w:ascii="Times New Roman" w:hAnsi="Times New Roman"/>
          <w:sz w:val="28"/>
          <w:szCs w:val="28"/>
        </w:rPr>
        <w:t>-</w:t>
      </w:r>
      <w:hyperlink r:id="rId17">
        <w:r>
          <w:rPr>
            <w:rFonts w:cs="Times New Roman" w:ascii="Times New Roman" w:hAnsi="Times New Roman"/>
            <w:sz w:val="28"/>
            <w:szCs w:val="28"/>
          </w:rPr>
          <w:t>4 раздела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18">
        <w:r>
          <w:rPr>
            <w:rFonts w:cs="Times New Roman" w:ascii="Times New Roman" w:hAnsi="Times New Roman"/>
            <w:sz w:val="28"/>
            <w:szCs w:val="28"/>
          </w:rPr>
          <w:t>подразделы 1</w:t>
        </w:r>
      </w:hyperlink>
      <w:r>
        <w:rPr>
          <w:rFonts w:cs="Times New Roman" w:ascii="Times New Roman" w:hAnsi="Times New Roman"/>
          <w:sz w:val="28"/>
          <w:szCs w:val="28"/>
        </w:rPr>
        <w:t>-</w:t>
      </w:r>
      <w:hyperlink r:id="rId19">
        <w:r>
          <w:rPr>
            <w:rFonts w:cs="Times New Roman" w:ascii="Times New Roman" w:hAnsi="Times New Roman"/>
            <w:sz w:val="28"/>
            <w:szCs w:val="28"/>
          </w:rPr>
          <w:t>4 раздела II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приложения № 1 к настоящему Порядку формируются с учетом срока (предельного срока)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</w:t>
      </w:r>
      <w:r>
        <w:rPr>
          <w:rFonts w:cs="Times New Roman" w:ascii="Times New Roman" w:hAnsi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до 1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сентября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2023 </w:t>
      </w:r>
      <w:r>
        <w:rPr>
          <w:rFonts w:cs="Times New Roman" w:ascii="Times New Roman" w:hAnsi="Times New Roman"/>
          <w:sz w:val="28"/>
          <w:szCs w:val="28"/>
        </w:rPr>
        <w:t xml:space="preserve">года на текущий финансовый год) и плановый период.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0">
        <w:r>
          <w:rPr>
            <w:rFonts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на основании: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прогнозируемой динамики количества потребителей услуг;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уровня удовлетворенности существующим объемом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1">
        <w:r>
          <w:rPr>
            <w:rFonts w:cs="Times New Roman" w:ascii="Times New Roman" w:hAnsi="Times New Roman"/>
            <w:sz w:val="28"/>
            <w:szCs w:val="28"/>
          </w:rPr>
          <w:t>частью 5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№189-ФЗ в отчетном финансовом году.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в утвержденный муниципальный социальный заказ осуществляется в случаях: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</w:t>
      </w:r>
      <w:r>
        <w:rPr>
          <w:rFonts w:cs="Times New Roman" w:ascii="Times New Roman" w:hAnsi="Times New Roman"/>
          <w:sz w:val="28"/>
          <w:szCs w:val="28"/>
        </w:rPr>
        <w:t>слуги в социальной сфере;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2">
        <w:r>
          <w:rPr>
            <w:rFonts w:cs="Times New Roman" w:ascii="Times New Roman" w:hAnsi="Times New Roman"/>
            <w:sz w:val="28"/>
            <w:szCs w:val="28"/>
          </w:rPr>
          <w:t>статьей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№189-ФЗ;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23">
        <w:r>
          <w:rPr>
            <w:rFonts w:cs="Times New Roman" w:ascii="Times New Roman" w:hAnsi="Times New Roman"/>
            <w:sz w:val="28"/>
            <w:szCs w:val="28"/>
          </w:rPr>
          <w:t>заказа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(приложение к настоящему Порядку).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r>
        <w:rPr>
          <w:rFonts w:cs="Times New Roman" w:ascii="Times New Roman" w:hAnsi="Times New Roman"/>
          <w:sz w:val="28"/>
          <w:szCs w:val="28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24">
        <w:r>
          <w:rPr>
            <w:rFonts w:cs="Times New Roman" w:ascii="Times New Roman" w:hAnsi="Times New Roman"/>
            <w:sz w:val="28"/>
            <w:szCs w:val="28"/>
          </w:rPr>
          <w:t>частью 3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yellow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Вологодской области,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нормативными правовыми актами Правительства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Вологодской области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4"/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>
        <w:rPr>
          <w:rFonts w:cs="Times New Roman" w:ascii="Times New Roman" w:hAnsi="Times New Roman"/>
          <w:sz w:val="28"/>
          <w:szCs w:val="28"/>
        </w:rPr>
        <w:t xml:space="preserve">доступность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оказываемых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>учреждениями, для потребителей услуг;</w:t>
      </w:r>
      <w:bookmarkEnd w:id="5"/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>
        <w:rPr>
          <w:rFonts w:cs="Times New Roman" w:ascii="Times New Roman" w:hAnsi="Times New Roman"/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7" w:name="_Ref124456856"/>
      <w:bookmarkEnd w:id="6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>
        <w:rPr>
          <w:rFonts w:cs="Times New Roman" w:ascii="Times New Roman" w:hAnsi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25">
        <w:r>
          <w:rPr>
            <w:rFonts w:cs="Times New Roman" w:ascii="Times New Roman" w:hAnsi="Times New Roman"/>
            <w:sz w:val="28"/>
            <w:szCs w:val="28"/>
          </w:rPr>
          <w:t>пункте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12 настоящего Порядка:</w:t>
      </w:r>
      <w:bookmarkEnd w:id="7"/>
      <w:bookmarkEnd w:id="8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показателя, указанного в </w:t>
      </w:r>
      <w:hyperlink r:id="rId26">
        <w:r>
          <w:rPr>
            <w:rFonts w:cs="Times New Roman" w:ascii="Times New Roman" w:hAnsi="Times New Roman"/>
            <w:sz w:val="28"/>
            <w:szCs w:val="28"/>
          </w:rPr>
          <w:t>подпункте «а»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показателя, указанного в </w:t>
      </w:r>
      <w:hyperlink r:id="rId27">
        <w:r>
          <w:rPr>
            <w:rFonts w:cs="Times New Roman" w:ascii="Times New Roman" w:hAnsi="Times New Roman"/>
            <w:sz w:val="28"/>
            <w:szCs w:val="28"/>
          </w:rPr>
          <w:t xml:space="preserve">подпункте «б» пункта </w:t>
        </w:r>
      </w:hyperlink>
      <w:r>
        <w:rPr>
          <w:rFonts w:cs="Times New Roman" w:ascii="Times New Roman" w:hAnsi="Times New Roman"/>
          <w:sz w:val="28"/>
          <w:szCs w:val="28"/>
        </w:rPr>
        <w:t>12 настоящего Порядка, относится к категории "значительное" либо к категории "незначительное".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28">
        <w:r>
          <w:rPr>
            <w:rFonts w:cs="Times New Roman" w:ascii="Times New Roman" w:hAnsi="Times New Roman"/>
            <w:sz w:val="28"/>
            <w:szCs w:val="28"/>
            <w:lang w:val="ru-RU"/>
          </w:rPr>
          <w:t xml:space="preserve">подпункте “а» пункта 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>12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r:id="rId29">
        <w:r>
          <w:rPr>
            <w:rFonts w:cs="Times New Roman" w:ascii="Times New Roman" w:hAnsi="Times New Roman"/>
            <w:sz w:val="28"/>
            <w:szCs w:val="28"/>
            <w:lang w:val="ru-RU"/>
          </w:rPr>
          <w:t>подпункте «б» пункта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12 </w:t>
      </w:r>
      <w:r>
        <w:rPr>
          <w:rFonts w:cs="Times New Roman" w:ascii="Times New Roman" w:hAnsi="Times New Roman"/>
          <w:sz w:val="28"/>
          <w:szCs w:val="28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заказа.</w:t>
      </w:r>
      <w:bookmarkEnd w:id="9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0">
        <w:r>
          <w:rPr>
            <w:rFonts w:cs="Times New Roman" w:ascii="Times New Roman" w:hAnsi="Times New Roman"/>
            <w:sz w:val="28"/>
            <w:szCs w:val="28"/>
          </w:rPr>
          <w:t xml:space="preserve">подпункте «а» пункта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12 настоящего Порядка, относится к категории "низкая", а значение показателя, указанного в </w:t>
      </w:r>
      <w:hyperlink r:id="rId31">
        <w:r>
          <w:rPr>
            <w:rFonts w:cs="Times New Roman" w:ascii="Times New Roman" w:hAnsi="Times New Roman"/>
            <w:sz w:val="28"/>
            <w:szCs w:val="28"/>
          </w:rPr>
          <w:t xml:space="preserve">подпункте «б» пункта </w:t>
        </w:r>
      </w:hyperlink>
      <w:r>
        <w:rPr>
          <w:rFonts w:cs="Times New Roman" w:ascii="Times New Roman" w:hAnsi="Times New Roman"/>
          <w:sz w:val="28"/>
          <w:szCs w:val="28"/>
        </w:rPr>
        <w:t>12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2">
        <w:r>
          <w:rPr>
            <w:rFonts w:cs="Times New Roman" w:ascii="Times New Roman" w:hAnsi="Times New Roman"/>
            <w:sz w:val="28"/>
            <w:szCs w:val="28"/>
          </w:rPr>
          <w:t>подпункте «б»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социального заказа вне зависимости от значения показателя, указанного в </w:t>
      </w:r>
      <w:hyperlink r:id="rId33">
        <w:r>
          <w:rPr>
            <w:rFonts w:cs="Times New Roman" w:ascii="Times New Roman" w:hAnsi="Times New Roman"/>
            <w:sz w:val="28"/>
            <w:szCs w:val="28"/>
          </w:rPr>
          <w:t>подпункте «а»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4">
        <w:r>
          <w:rPr>
            <w:rFonts w:cs="Times New Roman" w:ascii="Times New Roman" w:hAnsi="Times New Roman"/>
            <w:sz w:val="28"/>
            <w:szCs w:val="28"/>
          </w:rPr>
          <w:t>подпункте «а»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35">
        <w:r>
          <w:rPr>
            <w:rFonts w:cs="Times New Roman" w:ascii="Times New Roman" w:hAnsi="Times New Roman"/>
            <w:sz w:val="28"/>
            <w:szCs w:val="28"/>
          </w:rPr>
          <w:t>подпункте «б»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  <w:br/>
        <w:t xml:space="preserve">об обеспечении его осуществления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подпункте «а» пункта 12 настоящего Порядка, относится к категории "высокая", а значение показателя, указанного в </w:t>
      </w:r>
      <w:hyperlink r:id="rId36">
        <w:r>
          <w:rPr>
            <w:rFonts w:cs="Times New Roman" w:ascii="Times New Roman" w:hAnsi="Times New Roman"/>
            <w:sz w:val="28"/>
            <w:szCs w:val="28"/>
          </w:rPr>
          <w:t>подпункте «б»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>
        <w:r>
          <w:rPr>
            <w:rFonts w:cs="Times New Roman" w:ascii="Times New Roman" w:hAnsi="Times New Roman"/>
            <w:sz w:val="28"/>
            <w:szCs w:val="28"/>
          </w:rPr>
          <w:t>абзацем седьмым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37">
        <w:r>
          <w:rPr>
            <w:rFonts w:cs="Times New Roman" w:ascii="Times New Roman" w:hAnsi="Times New Roman"/>
            <w:sz w:val="28"/>
            <w:szCs w:val="28"/>
          </w:rPr>
          <w:t>подпункте «а»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38">
        <w:r>
          <w:rPr>
            <w:rFonts w:cs="Times New Roman" w:ascii="Times New Roman" w:hAnsi="Times New Roman"/>
            <w:sz w:val="28"/>
            <w:szCs w:val="28"/>
          </w:rPr>
          <w:t>подпункте «б» пункта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Вологодской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12-14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настоящего Порядка </w:t>
      </w:r>
      <w:r>
        <w:rPr>
          <w:rFonts w:cs="Times New Roman" w:ascii="Times New Roman" w:hAnsi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rFonts w:cs="Times New Roman" w:ascii="Times New Roman" w:hAnsi="Times New Roman"/>
          <w:sz w:val="28"/>
          <w:szCs w:val="28"/>
          <w:lang w:val="ru-RU"/>
        </w:rPr>
        <w:t>Никольского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, уполномоченным на формирование муниципальных социальных заказов.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в соответствии с формой отчета </w:t>
        <w:br/>
        <w:t xml:space="preserve">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отнесенных к полномочиям органов местного самоуправления </w:t>
      </w:r>
      <w:r>
        <w:rPr>
          <w:rFonts w:cs="Times New Roman" w:ascii="Times New Roman" w:hAnsi="Times New Roman"/>
          <w:sz w:val="28"/>
          <w:szCs w:val="28"/>
          <w:lang w:val="ru-RU"/>
        </w:rPr>
        <w:t>Никольского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iCs/>
          <w:sz w:val="28"/>
          <w:szCs w:val="28"/>
        </w:rPr>
        <w:t xml:space="preserve">утвержденной постановлением </w:t>
      </w:r>
      <w:r>
        <w:rPr>
          <w:rFonts w:cs="Times New Roman" w:ascii="Times New Roman" w:hAnsi="Times New Roman"/>
          <w:iCs/>
          <w:sz w:val="28"/>
          <w:szCs w:val="28"/>
          <w:lang w:val="ru-RU"/>
        </w:rPr>
        <w:t>администрации Никольского мунрципального района (Приложение № 2 к настоящему Порядку)</w:t>
      </w:r>
      <w:r>
        <w:rPr>
          <w:rFonts w:cs="Times New Roman" w:ascii="Times New Roman" w:hAnsi="Times New Roman"/>
          <w:i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9">
        <w:r>
          <w:rPr>
            <w:rFonts w:cs="Times New Roman" w:ascii="Times New Roman" w:hAnsi="Times New Roman"/>
            <w:sz w:val="28"/>
            <w:szCs w:val="28"/>
          </w:rPr>
          <w:t>частью 6 статьи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включенных в отчеты о выполнении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оказанием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 </w:t>
      </w:r>
      <w:r>
        <w:rPr>
          <w:rFonts w:cs="Times New Roman" w:ascii="Times New Roman" w:hAnsi="Times New Roman"/>
          <w:sz w:val="28"/>
          <w:szCs w:val="28"/>
        </w:rPr>
        <w:t xml:space="preserve">социальным заказом установлен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на основании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задания, правила осуществления контроля за оказанием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>
        <w:rPr>
          <w:rFonts w:cs="Times New Roman" w:ascii="Times New Roman" w:hAnsi="Times New Roman"/>
          <w:iCs/>
          <w:sz w:val="28"/>
          <w:szCs w:val="28"/>
        </w:rPr>
        <w:t>муниципальным с</w:t>
      </w:r>
      <w:r>
        <w:rPr>
          <w:rFonts w:cs="Times New Roman" w:ascii="Times New Roman" w:hAnsi="Times New Roman"/>
          <w:sz w:val="28"/>
          <w:szCs w:val="28"/>
        </w:rPr>
        <w:t xml:space="preserve">оциальным заказом, определяются в соответствии с пунктом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39 </w:t>
      </w:r>
      <w:r>
        <w:rPr>
          <w:rFonts w:cs="Times New Roman" w:ascii="Times New Roman" w:hAnsi="Times New Roman"/>
          <w:sz w:val="28"/>
          <w:szCs w:val="28"/>
        </w:rPr>
        <w:t xml:space="preserve">порядка формирования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>
        <w:rPr>
          <w:rFonts w:cs="Times New Roman" w:ascii="Times New Roman" w:hAnsi="Times New Roman"/>
          <w:iCs/>
          <w:sz w:val="28"/>
          <w:szCs w:val="28"/>
        </w:rPr>
        <w:t xml:space="preserve">постановлением администрации Никольского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 xml:space="preserve"> от 30.11.2015 года № 872.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Предметом контроля за оказанием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муниципальный </w:t>
      </w:r>
      <w:r>
        <w:rPr>
          <w:rFonts w:cs="Times New Roman" w:ascii="Times New Roman" w:hAnsi="Times New Roman"/>
          <w:sz w:val="28"/>
          <w:szCs w:val="28"/>
        </w:rPr>
        <w:t>социальный заказ, а также с</w:t>
      </w:r>
      <w:bookmarkStart w:id="11" w:name="_GoBack"/>
      <w:r>
        <w:rPr>
          <w:rFonts w:cs="Times New Roman" w:ascii="Times New Roman" w:hAnsi="Times New Roman"/>
          <w:sz w:val="28"/>
          <w:szCs w:val="28"/>
        </w:rPr>
        <w:t>обл</w:t>
      </w:r>
      <w:bookmarkEnd w:id="11"/>
      <w:r>
        <w:rPr>
          <w:rFonts w:cs="Times New Roman" w:ascii="Times New Roman" w:hAnsi="Times New Roman"/>
          <w:sz w:val="28"/>
          <w:szCs w:val="28"/>
        </w:rPr>
        <w:t xml:space="preserve">юдение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 органом проводятся плановые проверки </w:t>
        <w:br/>
        <w:t xml:space="preserve">в соответствии с утвержденным им планом проведения плановых проверок </w:t>
        <w:br/>
        <w:t xml:space="preserve">на соответствующий финансовый год, но не чаще одного раза в 2 года </w:t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</w:t>
      </w:r>
      <w:r>
        <w:rPr>
          <w:rFonts w:cs="Times New Roman" w:ascii="Times New Roman" w:hAnsi="Times New Roman"/>
          <w:sz w:val="28"/>
          <w:szCs w:val="28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7340841"/>
      <w:r>
        <w:rPr>
          <w:rFonts w:cs="Times New Roman" w:ascii="Times New Roman" w:hAnsi="Times New Roman"/>
          <w:sz w:val="28"/>
          <w:szCs w:val="28"/>
        </w:rPr>
        <w:t>Внеплановые проверки проводятся на основании приказа (распоряжения) уполномоченного органа в следующих случаях:</w:t>
      </w:r>
      <w:bookmarkEnd w:id="12"/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обращениями и требованиями контрольно-надзорных </w:t>
        <w:br/>
        <w:t>и правоохранительных органов Российской Федерации;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 исполнителем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подразделяются на: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проведения проверки отражаются в акте проверки </w:t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муниципальных правовых актов, которые были нарушены;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период, к которому относится выявленное нарушение.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муниципальными у</w:t>
      </w:r>
      <w:r>
        <w:rPr>
          <w:rFonts w:cs="Times New Roman" w:ascii="Times New Roman" w:hAnsi="Times New Roman"/>
          <w:sz w:val="28"/>
          <w:szCs w:val="28"/>
        </w:rPr>
        <w:t>чреждениями, являются: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  <w:br/>
        <w:t>от плановых значений, установленных соглашением;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по результатам проверки, а также иные документы </w:t>
        <w:br/>
        <w:t>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акта проверки уполномоченный орган: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  <w:br/>
        <w:t xml:space="preserve">к условиям и порядку оказания муниципальной услуги </w:t>
        <w:br/>
        <w:t>в социальной сфере, установленных уполномоченным органом;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 возврате средств субсидии в бюджет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Никольского муниципальног района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sectPr>
          <w:type w:val="nextPage"/>
          <w:pgSz w:w="11906" w:h="16838"/>
          <w:pgMar w:left="1701" w:right="850" w:gutter="0" w:header="0" w:top="1134" w:footer="0" w:bottom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Приложение № 1 к Порядку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>формирования муниципальных социальных заказов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на оказание муниципальных услуг в социальной сфере, 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отнесенных к полномочиям органов местного самоуправления 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 xml:space="preserve">Никольского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shd w:fill="auto" w:val="clear"/>
          <w:lang w:eastAsia="ru-RU"/>
        </w:rPr>
        <w:t>муниципального района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33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3387"/>
      </w:tblGrid>
      <w:tr>
        <w:trPr/>
        <w:tc>
          <w:tcPr>
            <w:tcW w:w="13387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МУНИЦИПАЛЬНЫЙ СОЦИАЛЬНЫЙ ЗАКАЗ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gtFrame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&lt;1&gt;</w:t>
              </w:r>
            </w:hyperlink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 _______________ 20__ г. </w:t>
            </w:r>
            <w:hyperlink w:anchor="Par1060" w:tgtFrame="&lt;2&gt; Указывается дата формирования государственного (муниципального)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49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721"/>
        <w:gridCol w:w="9247"/>
        <w:gridCol w:w="1417"/>
        <w:gridCol w:w="1113"/>
      </w:tblGrid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Коды</w:t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Уполномоченный орган</w:t>
            </w:r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бюджета </w:t>
            </w:r>
            <w:hyperlink w:anchor="Par1061" w:tgtFrame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по </w:t>
            </w:r>
            <w:hyperlink r:id="rId4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Статус </w:t>
            </w:r>
            <w:hyperlink r:id="rId41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Направление деятельности </w:t>
            </w:r>
            <w:hyperlink w:anchor="Par1063" w:tgtFrame="&lt;5&gt; Указывается направление деятельности, определенное в соответствии с частью 2 статьи 28 Федерального закона от 13 июля 2020 г. N 189-ФЗ О государственном (муниципальном) социальном заказе на оказание государственных (муниципальных) услуг с социальной сфере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7"/>
        <w:gridCol w:w="992"/>
        <w:gridCol w:w="992"/>
        <w:gridCol w:w="993"/>
        <w:gridCol w:w="993"/>
        <w:gridCol w:w="848"/>
        <w:gridCol w:w="851"/>
        <w:gridCol w:w="1703"/>
        <w:gridCol w:w="1704"/>
        <w:gridCol w:w="1559"/>
        <w:gridCol w:w="1837"/>
      </w:tblGrid>
      <w:tr>
        <w:trPr/>
        <w:tc>
          <w:tcPr>
            <w:tcW w:w="14519" w:type="dxa"/>
            <w:gridSpan w:val="11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>
              <w:rPr>
                <w:rFonts w:cs="Times New Roman" w:ascii="Times New Roman" w:hAnsi="Times New Roman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rPr/>
        <w:tc>
          <w:tcPr>
            <w:tcW w:w="14519" w:type="dxa"/>
            <w:gridSpan w:val="11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>
              <w:rPr>
                <w:rFonts w:cs="Times New Roman" w:ascii="Times New Roman" w:hAnsi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1065" w:tgtFrame="&lt;7&gt; Рассчитывается как сумма граф 8, 9, 10, 11 подраздела 1 и подраздела 2 раздела 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42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66" w:tgtFrame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W w:w="1455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7"/>
        <w:gridCol w:w="992"/>
        <w:gridCol w:w="991"/>
        <w:gridCol w:w="994"/>
        <w:gridCol w:w="992"/>
        <w:gridCol w:w="850"/>
        <w:gridCol w:w="851"/>
        <w:gridCol w:w="1701"/>
        <w:gridCol w:w="1701"/>
        <w:gridCol w:w="1558"/>
        <w:gridCol w:w="1843"/>
        <w:gridCol w:w="29"/>
      </w:tblGrid>
      <w:tr>
        <w:trPr>
          <w:trHeight w:val="403" w:hRule="atLeast"/>
        </w:trPr>
        <w:tc>
          <w:tcPr>
            <w:tcW w:w="14549" w:type="dxa"/>
            <w:gridSpan w:val="12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>
              <w:rPr>
                <w:rFonts w:cs="Times New Roman" w:ascii="Times New Roman" w:hAnsi="Times New Roman"/>
                <w:szCs w:val="22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1065" w:tgtFrame="&lt;7&gt; Рассчитывается как сумма граф 8, 9, 10, 11 подраздела 1 и подраздела 2 раздела 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43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67" w:tgtFrame="&lt;9&gt; Формируется в соответствии с информацией, включенной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68" w:tgtFrame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7"/>
        <w:gridCol w:w="992"/>
        <w:gridCol w:w="992"/>
        <w:gridCol w:w="993"/>
        <w:gridCol w:w="993"/>
        <w:gridCol w:w="848"/>
        <w:gridCol w:w="851"/>
        <w:gridCol w:w="1703"/>
        <w:gridCol w:w="1704"/>
        <w:gridCol w:w="1559"/>
        <w:gridCol w:w="1767"/>
        <w:gridCol w:w="70"/>
      </w:tblGrid>
      <w:tr>
        <w:trPr>
          <w:trHeight w:val="312" w:hRule="atLeast"/>
        </w:trPr>
        <w:tc>
          <w:tcPr>
            <w:tcW w:w="14449" w:type="dxa"/>
            <w:gridSpan w:val="11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>
              <w:rPr>
                <w:rFonts w:cs="Times New Roman" w:ascii="Times New Roman" w:hAnsi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46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69" w:tgtFrame="&lt;11&gt; Формируется в соответствии с информацией, включенной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70" w:tgtFrame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&lt;12&gt;</w:t>
              </w:r>
            </w:hyperlink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47"/>
          <w:footerReference w:type="default" r:id="rId48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47"/>
        <w:gridCol w:w="992"/>
        <w:gridCol w:w="992"/>
        <w:gridCol w:w="993"/>
        <w:gridCol w:w="993"/>
        <w:gridCol w:w="848"/>
        <w:gridCol w:w="851"/>
        <w:gridCol w:w="1703"/>
        <w:gridCol w:w="1704"/>
        <w:gridCol w:w="1559"/>
        <w:gridCol w:w="1783"/>
        <w:gridCol w:w="54"/>
      </w:tblGrid>
      <w:tr>
        <w:trPr>
          <w:trHeight w:val="520" w:hRule="atLeast"/>
        </w:trPr>
        <w:tc>
          <w:tcPr>
            <w:tcW w:w="14465" w:type="dxa"/>
            <w:gridSpan w:val="11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>
              <w:rPr>
                <w:rFonts w:cs="Times New Roman" w:ascii="Times New Roman" w:hAnsi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1064" w:tgtFrame="&lt;6&gt; Формируется в соответствии с информацией, включенной в подраздел 1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4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1" w:tgtFrame="&lt;13&gt; Формируется в соответствии с информацией, включенной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72" w:tgtFrame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&lt;14&gt;</w:t>
              </w:r>
            </w:hyperlink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4521"/>
      </w:tblGrid>
      <w:tr>
        <w:trPr/>
        <w:tc>
          <w:tcPr>
            <w:tcW w:w="1452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>
              <w:rPr>
                <w:rFonts w:cs="Times New Roman" w:ascii="Times New Roman" w:hAnsi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>
        <w:trPr/>
        <w:tc>
          <w:tcPr>
            <w:tcW w:w="1452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>
              <w:rPr>
                <w:rFonts w:cs="Times New Roman" w:ascii="Times New Roman" w:hAnsi="Times New Roman"/>
                <w:szCs w:val="22"/>
              </w:rPr>
              <w:t xml:space="preserve">Наименование укрупненной муниципальной услуги </w:t>
            </w:r>
            <w:hyperlink w:anchor="Par1073" w:tgtFrame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&lt;15&gt;</w:t>
              </w:r>
            </w:hyperlink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________________________________________________________</w:t>
            </w:r>
          </w:p>
        </w:tc>
      </w:tr>
      <w:tr>
        <w:trPr/>
        <w:tc>
          <w:tcPr>
            <w:tcW w:w="14521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>
              <w:rPr>
                <w:rFonts w:cs="Times New Roman" w:ascii="Times New Roman" w:hAnsi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451" w:type="dxa"/>
        <w:jc w:val="left"/>
        <w:tblInd w:w="-5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51"/>
        <w:gridCol w:w="851"/>
        <w:gridCol w:w="850"/>
        <w:gridCol w:w="992"/>
        <w:gridCol w:w="992"/>
        <w:gridCol w:w="1139"/>
        <w:gridCol w:w="1134"/>
        <w:gridCol w:w="850"/>
        <w:gridCol w:w="851"/>
        <w:gridCol w:w="708"/>
        <w:gridCol w:w="710"/>
        <w:gridCol w:w="1136"/>
        <w:gridCol w:w="1134"/>
        <w:gridCol w:w="994"/>
        <w:gridCol w:w="851"/>
        <w:gridCol w:w="1404"/>
      </w:tblGrid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52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53"/>
          <w:footerReference w:type="default" r:id="rId54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451" w:type="dxa"/>
        <w:jc w:val="left"/>
        <w:tblInd w:w="-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47"/>
        <w:gridCol w:w="204"/>
        <w:gridCol w:w="851"/>
        <w:gridCol w:w="850"/>
        <w:gridCol w:w="992"/>
        <w:gridCol w:w="992"/>
        <w:gridCol w:w="1139"/>
        <w:gridCol w:w="1134"/>
        <w:gridCol w:w="850"/>
        <w:gridCol w:w="851"/>
        <w:gridCol w:w="708"/>
        <w:gridCol w:w="710"/>
        <w:gridCol w:w="1136"/>
        <w:gridCol w:w="1134"/>
        <w:gridCol w:w="994"/>
        <w:gridCol w:w="851"/>
        <w:gridCol w:w="1375"/>
        <w:gridCol w:w="29"/>
      </w:tblGrid>
      <w:tr>
        <w:trPr>
          <w:trHeight w:val="713" w:hRule="atLeast"/>
        </w:trPr>
        <w:tc>
          <w:tcPr>
            <w:tcW w:w="64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771" w:type="dxa"/>
            <w:gridSpan w:val="16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>
              <w:rPr>
                <w:rFonts w:cs="Times New Roman" w:ascii="Times New Roman" w:hAnsi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55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orient="landscape" w:w="16838" w:h="11906"/>
          <w:pgMar w:left="1440" w:right="1440" w:gutter="0" w:header="0" w:top="566" w:footer="0" w:bottom="1133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9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07"/>
        <w:gridCol w:w="993"/>
        <w:gridCol w:w="1133"/>
        <w:gridCol w:w="1135"/>
        <w:gridCol w:w="991"/>
        <w:gridCol w:w="1140"/>
        <w:gridCol w:w="1133"/>
        <w:gridCol w:w="1134"/>
        <w:gridCol w:w="709"/>
        <w:gridCol w:w="709"/>
        <w:gridCol w:w="709"/>
        <w:gridCol w:w="1136"/>
        <w:gridCol w:w="1136"/>
        <w:gridCol w:w="709"/>
        <w:gridCol w:w="817"/>
        <w:gridCol w:w="35"/>
        <w:gridCol w:w="1261"/>
      </w:tblGrid>
      <w:tr>
        <w:trPr>
          <w:trHeight w:val="985" w:hRule="atLeast"/>
        </w:trPr>
        <w:tc>
          <w:tcPr>
            <w:tcW w:w="14591" w:type="dxa"/>
            <w:gridSpan w:val="15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>
              <w:rPr>
                <w:rFonts w:cs="Times New Roman" w:ascii="Times New Roman" w:hAnsi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58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56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566"/>
      </w:tblGrid>
      <w:tr>
        <w:trPr>
          <w:trHeight w:val="524" w:hRule="atLeast"/>
        </w:trPr>
        <w:tc>
          <w:tcPr>
            <w:tcW w:w="15566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>
              <w:rPr>
                <w:rFonts w:cs="Times New Roman" w:ascii="Times New Roman" w:hAnsi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891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07"/>
        <w:gridCol w:w="993"/>
        <w:gridCol w:w="1133"/>
        <w:gridCol w:w="1135"/>
        <w:gridCol w:w="990"/>
        <w:gridCol w:w="1136"/>
        <w:gridCol w:w="1133"/>
        <w:gridCol w:w="1135"/>
        <w:gridCol w:w="707"/>
        <w:gridCol w:w="710"/>
        <w:gridCol w:w="709"/>
        <w:gridCol w:w="1133"/>
        <w:gridCol w:w="1135"/>
        <w:gridCol w:w="708"/>
        <w:gridCol w:w="809"/>
        <w:gridCol w:w="43"/>
        <w:gridCol w:w="1203"/>
        <w:gridCol w:w="72"/>
      </w:tblGrid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szCs w:val="22"/>
                </w:rPr>
                <w:t>&lt;16&gt;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szCs w:val="22"/>
                </w:rPr>
                <w:t>&lt;16&gt;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>
              <w:r>
                <w:rPr>
                  <w:rFonts w:cs="Times New Roman" w:ascii="Times New Roman" w:hAnsi="Times New Roman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>
              <w:r>
                <w:rPr>
                  <w:rFonts w:cs="Times New Roman" w:ascii="Times New Roman" w:hAnsi="Times New Roman"/>
                  <w:szCs w:val="22"/>
                </w:rPr>
                <w:t>&lt;18&gt;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>
              <w:r>
                <w:rPr>
                  <w:rFonts w:cs="Times New Roman" w:ascii="Times New Roman" w:hAnsi="Times New Roman"/>
                  <w:szCs w:val="22"/>
                </w:rPr>
                <w:t>&lt;19&gt;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>
              <w:r>
                <w:rPr>
                  <w:rFonts w:cs="Times New Roman" w:ascii="Times New Roman" w:hAnsi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Style w:val="Style16"/>
                <w:rFonts w:cs="Times New Roman" w:ascii="Times New Roman" w:hAnsi="Times New Roman"/>
                <w:szCs w:val="22"/>
              </w:rPr>
              <w:t>&lt;23&gt;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5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gtFrame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gtFrame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gtFrame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gtFrame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1080" w:tgtFrame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6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61"/>
          <w:footerReference w:type="default" r:id="rId62"/>
          <w:type w:val="nextPage"/>
          <w:pgSz w:orient="landscape" w:w="16838" w:h="11906"/>
          <w:pgMar w:left="567" w:right="678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82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4822"/>
      </w:tblGrid>
      <w:tr>
        <w:trPr>
          <w:trHeight w:val="636" w:hRule="atLeast"/>
        </w:trPr>
        <w:tc>
          <w:tcPr>
            <w:tcW w:w="14822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>
              <w:rPr>
                <w:rFonts w:cs="Times New Roman" w:ascii="Times New Roman" w:hAnsi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pPr w:bottomFromText="0" w:horzAnchor="text" w:leftFromText="180" w:rightFromText="180" w:tblpX="-364" w:tblpY="1" w:topFromText="0" w:vertAnchor="text"/>
        <w:tblW w:w="1502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07"/>
        <w:gridCol w:w="851"/>
        <w:gridCol w:w="1813"/>
        <w:gridCol w:w="1757"/>
        <w:gridCol w:w="1020"/>
        <w:gridCol w:w="1022"/>
        <w:gridCol w:w="963"/>
        <w:gridCol w:w="1928"/>
        <w:gridCol w:w="3664"/>
      </w:tblGrid>
      <w:tr>
        <w:trPr/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gtFrame="&lt;5&gt; Указывается направление деятельности, определенное в соответствии с частью 2 статьи 28 Федерального закона от 13 июля 2020 г. N 189-ФЗ О государственном (муниципальном) социальном заказе на оказание государственных (муниципальных) услуг с социальной сфере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gtFrame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gtFrame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&lt;25&gt;</w:t>
              </w:r>
            </w:hyperlink>
          </w:p>
        </w:tc>
      </w:tr>
      <w:tr>
        <w:trPr/>
        <w:tc>
          <w:tcPr>
            <w:tcW w:w="2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074" w:tgtFrame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63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1079" w:tgtFrame="&lt;21&gt; Заполняется в соответствии с кодом, указанным в перечнях государственных (муниципальных) услуг (при наличии)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607"/>
        <w:gridCol w:w="2494"/>
        <w:gridCol w:w="1814"/>
        <w:gridCol w:w="2154"/>
      </w:tblGrid>
      <w:tr>
        <w:trPr/>
        <w:tc>
          <w:tcPr>
            <w:tcW w:w="260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ab/>
              <w:t>Руководитель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(подпись)</w:t>
            </w:r>
          </w:p>
        </w:tc>
        <w:tc>
          <w:tcPr>
            <w:tcW w:w="2154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(Ф.И.О.)</w:t>
            </w:r>
          </w:p>
        </w:tc>
      </w:tr>
    </w:tbl>
    <w:p>
      <w:pPr>
        <w:pStyle w:val="ConsPlus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345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40"/>
        <w:gridCol w:w="397"/>
        <w:gridCol w:w="1587"/>
        <w:gridCol w:w="1132"/>
      </w:tblGrid>
      <w:tr>
        <w:trPr/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</w:t>
            </w:r>
          </w:p>
        </w:tc>
        <w:tc>
          <w:tcPr>
            <w:tcW w:w="397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</w:t>
            </w:r>
          </w:p>
        </w:tc>
        <w:tc>
          <w:tcPr>
            <w:tcW w:w="158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20__ г.</w:t>
            </w:r>
          </w:p>
        </w:tc>
      </w:tr>
    </w:tbl>
    <w:p>
      <w:pPr>
        <w:sectPr>
          <w:headerReference w:type="default" r:id="rId64"/>
          <w:footerReference w:type="default" r:id="rId65"/>
          <w:type w:val="nextPage"/>
          <w:pgSz w:orient="landscape" w:w="16838" w:h="11906"/>
          <w:pgMar w:left="709" w:right="820" w:gutter="0" w:header="0" w:top="566" w:footer="0" w:bottom="1133"/>
          <w:pgNumType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>
        <w:rPr>
          <w:rFonts w:cs="Times New Roman" w:ascii="Times New Roman" w:hAnsi="Times New Roman"/>
          <w:szCs w:val="22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>
        <w:rPr>
          <w:rFonts w:cs="Times New Roman" w:ascii="Times New Roman" w:hAnsi="Times New Roman"/>
          <w:szCs w:val="22"/>
        </w:rPr>
        <w:t>&lt;2&gt; Указывается дата формирования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>
        <w:rPr>
          <w:rFonts w:cs="Times New Roman" w:ascii="Times New Roman" w:hAnsi="Times New Roman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>
        <w:rPr>
          <w:rFonts w:cs="Times New Roman" w:ascii="Times New Roman" w:hAnsi="Times New Roman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>
        <w:rPr>
          <w:rFonts w:cs="Times New Roman" w:ascii="Times New Roman" w:hAnsi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66">
        <w:r>
          <w:rPr>
            <w:rFonts w:cs="Times New Roman" w:ascii="Times New Roman" w:hAnsi="Times New Roman"/>
            <w:color w:val="0000FF"/>
            <w:szCs w:val="22"/>
          </w:rPr>
          <w:t>частью 2 статьи 28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>
        <w:rPr>
          <w:rFonts w:cs="Times New Roman" w:ascii="Times New Roman" w:hAnsi="Times New Roman"/>
          <w:szCs w:val="22"/>
        </w:rPr>
        <w:t xml:space="preserve">&lt;6&gt; Формируется в соответствии с информацией, включенной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 1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>
        <w:rPr>
          <w:rFonts w:cs="Times New Roman" w:ascii="Times New Roman" w:hAnsi="Times New Roman"/>
          <w:szCs w:val="22"/>
        </w:rPr>
        <w:t xml:space="preserve">&lt;7&gt; Рассчитывается как сумма граф 8, 9, 10, 11 </w:t>
      </w:r>
      <w:hyperlink w:anchor="Par76" w:tgtFrame="1. Общие сведения о государственном (муниципальном) социальном заказе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подраздела 1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77" w:tgtFrame="2. Общие сведения о государственном (муниципальном) социальном заказе на 20__ год (на 1-й год планового периода)">
        <w:r>
          <w:rPr>
            <w:rFonts w:cs="Times New Roman" w:ascii="Times New Roman" w:hAnsi="Times New Roman"/>
            <w:color w:val="0000FF"/>
            <w:szCs w:val="22"/>
          </w:rPr>
          <w:t>подраздела 2 раздела 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>
        <w:rPr>
          <w:rFonts w:cs="Times New Roman" w:ascii="Times New Roman" w:hAnsi="Times New Roman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 1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>
        <w:rPr>
          <w:rFonts w:cs="Times New Roman" w:ascii="Times New Roman" w:hAnsi="Times New Roman"/>
          <w:szCs w:val="22"/>
        </w:rPr>
        <w:t xml:space="preserve">&lt;9&gt; Формируется в соответствии с информацией, включенной в </w:t>
      </w:r>
      <w:hyperlink w:anchor="Par613" w:tgtFrame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>
        <w:r>
          <w:rPr>
            <w:rFonts w:cs="Times New Roman" w:ascii="Times New Roman" w:hAnsi="Times New Roman"/>
            <w:color w:val="0000FF"/>
            <w:szCs w:val="22"/>
          </w:rPr>
          <w:t>подраздел 2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>
        <w:rPr>
          <w:rFonts w:cs="Times New Roman" w:ascii="Times New Roman" w:hAnsi="Times New Roman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gtFrame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>
        <w:r>
          <w:rPr>
            <w:rFonts w:cs="Times New Roman" w:ascii="Times New Roman" w:hAnsi="Times New Roman"/>
            <w:color w:val="0000FF"/>
            <w:szCs w:val="22"/>
          </w:rPr>
          <w:t>подраздел 2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>
        <w:rPr>
          <w:rFonts w:cs="Times New Roman" w:ascii="Times New Roman" w:hAnsi="Times New Roman"/>
          <w:szCs w:val="22"/>
        </w:rPr>
        <w:t xml:space="preserve">&lt;11&gt; Формируется в соответствии с информацией, включенной в </w:t>
      </w:r>
      <w:hyperlink w:anchor="Par743" w:tgtFrame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>
        <w:r>
          <w:rPr>
            <w:rFonts w:cs="Times New Roman" w:ascii="Times New Roman" w:hAnsi="Times New Roman"/>
            <w:color w:val="0000FF"/>
            <w:szCs w:val="22"/>
          </w:rPr>
          <w:t>подраздел 3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>
        <w:rPr>
          <w:rFonts w:cs="Times New Roman" w:ascii="Times New Roman" w:hAnsi="Times New Roman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gtFrame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>
        <w:r>
          <w:rPr>
            <w:rFonts w:cs="Times New Roman" w:ascii="Times New Roman" w:hAnsi="Times New Roman"/>
            <w:color w:val="0000FF"/>
            <w:szCs w:val="22"/>
          </w:rPr>
          <w:t>подраздел 3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>
        <w:rPr>
          <w:rFonts w:cs="Times New Roman" w:ascii="Times New Roman" w:hAnsi="Times New Roman"/>
          <w:szCs w:val="22"/>
        </w:rPr>
        <w:t xml:space="preserve">&lt;13&gt; Формируется в соответствии с информацией, включенной в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>
        <w:r>
          <w:rPr>
            <w:rFonts w:cs="Times New Roman" w:ascii="Times New Roman" w:hAnsi="Times New Roman"/>
            <w:color w:val="0000FF"/>
            <w:szCs w:val="22"/>
          </w:rPr>
          <w:t>подраздел 4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>
        <w:rPr>
          <w:rFonts w:cs="Times New Roman" w:ascii="Times New Roman" w:hAnsi="Times New Roman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>
        <w:r>
          <w:rPr>
            <w:rFonts w:cs="Times New Roman" w:ascii="Times New Roman" w:hAnsi="Times New Roman"/>
            <w:color w:val="0000FF"/>
            <w:szCs w:val="22"/>
          </w:rPr>
          <w:t>подраздел 4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>
        <w:rPr>
          <w:rFonts w:cs="Times New Roman" w:ascii="Times New Roman" w:hAnsi="Times New Roman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67">
        <w:r>
          <w:rPr>
            <w:rFonts w:cs="Times New Roman" w:ascii="Times New Roman" w:hAnsi="Times New Roman"/>
            <w:color w:val="0000FF"/>
            <w:szCs w:val="22"/>
          </w:rPr>
          <w:t>классификатора</w:t>
        </w:r>
      </w:hyperlink>
      <w:r>
        <w:rPr>
          <w:rFonts w:cs="Times New Roman" w:ascii="Times New Roman" w:hAnsi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68">
        <w:r>
          <w:rPr>
            <w:rFonts w:cs="Times New Roman" w:ascii="Times New Roman" w:hAnsi="Times New Roman"/>
            <w:color w:val="0000FF"/>
            <w:szCs w:val="22"/>
          </w:rPr>
          <w:t>частями 2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r:id="rId69">
        <w:r>
          <w:rPr>
            <w:rFonts w:cs="Times New Roman" w:ascii="Times New Roman" w:hAnsi="Times New Roman"/>
            <w:color w:val="0000FF"/>
            <w:szCs w:val="22"/>
          </w:rPr>
          <w:t>4 статьи 6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>
        <w:rPr>
          <w:rFonts w:cs="Times New Roman" w:ascii="Times New Roman" w:hAnsi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>
        <w:rPr>
          <w:rFonts w:cs="Times New Roman" w:ascii="Times New Roman" w:hAnsi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0">
        <w:r>
          <w:rPr>
            <w:rFonts w:cs="Times New Roman" w:ascii="Times New Roman" w:hAnsi="Times New Roman"/>
            <w:color w:val="0000FF"/>
            <w:szCs w:val="22"/>
          </w:rPr>
          <w:t>частями 2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r:id="rId71">
        <w:r>
          <w:rPr>
            <w:rFonts w:cs="Times New Roman" w:ascii="Times New Roman" w:hAnsi="Times New Roman"/>
            <w:color w:val="0000FF"/>
            <w:szCs w:val="22"/>
          </w:rPr>
          <w:t>4 статьи 6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>
        <w:rPr>
          <w:rFonts w:cs="Times New Roman" w:ascii="Times New Roman" w:hAnsi="Times New Roman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>
        <w:rPr>
          <w:rFonts w:cs="Times New Roman" w:ascii="Times New Roman" w:hAnsi="Times New Roman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2">
        <w:r>
          <w:rPr>
            <w:rFonts w:cs="Times New Roman" w:ascii="Times New Roman" w:hAnsi="Times New Roman"/>
            <w:color w:val="0000FF"/>
            <w:szCs w:val="22"/>
          </w:rPr>
          <w:t>части 6 статьи 9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>
        <w:rPr>
          <w:rFonts w:cs="Times New Roman" w:ascii="Times New Roman" w:hAnsi="Times New Roman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>
        <w:rPr>
          <w:rFonts w:cs="Times New Roman" w:ascii="Times New Roman" w:hAnsi="Times New Roman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>
        <w:rPr>
          <w:rFonts w:cs="Times New Roman" w:ascii="Times New Roman" w:hAnsi="Times New Roman"/>
          <w:szCs w:val="22"/>
        </w:rPr>
        <w:t xml:space="preserve">&lt;22&gt; В графы 12 - 15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подразделов 1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>
        <w:r>
          <w:rPr>
            <w:rFonts w:cs="Times New Roman" w:ascii="Times New Roman" w:hAnsi="Times New Roman"/>
            <w:color w:val="0000FF"/>
            <w:szCs w:val="22"/>
          </w:rPr>
          <w:t>4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3">
        <w:r>
          <w:rPr>
            <w:rFonts w:cs="Times New Roman" w:ascii="Times New Roman" w:hAnsi="Times New Roman"/>
            <w:color w:val="0000FF"/>
            <w:szCs w:val="22"/>
          </w:rPr>
          <w:t>статьи 158</w:t>
        </w:r>
      </w:hyperlink>
      <w:r>
        <w:rPr>
          <w:rFonts w:cs="Times New Roman" w:ascii="Times New Roman" w:hAnsi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подразделы 1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>
        <w:r>
          <w:rPr>
            <w:rFonts w:cs="Times New Roman" w:ascii="Times New Roman" w:hAnsi="Times New Roman"/>
            <w:color w:val="0000FF"/>
            <w:szCs w:val="22"/>
          </w:rPr>
          <w:t>4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74">
        <w:r>
          <w:rPr>
            <w:rFonts w:cs="Times New Roman" w:ascii="Times New Roman" w:hAnsi="Times New Roman"/>
            <w:color w:val="0000FF"/>
            <w:szCs w:val="22"/>
          </w:rPr>
          <w:t>частями 2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r:id="rId75">
        <w:r>
          <w:rPr>
            <w:rFonts w:cs="Times New Roman" w:ascii="Times New Roman" w:hAnsi="Times New Roman"/>
            <w:color w:val="0000FF"/>
            <w:szCs w:val="22"/>
          </w:rPr>
          <w:t>4 статьи 6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>
        <w:rPr>
          <w:rFonts w:cs="Times New Roman" w:ascii="Times New Roman" w:hAnsi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gtFrame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>
        <w:r>
          <w:rPr>
            <w:rFonts w:cs="Times New Roman" w:ascii="Times New Roman" w:hAnsi="Times New Roman"/>
            <w:color w:val="0000FF"/>
            <w:szCs w:val="22"/>
          </w:rPr>
          <w:t>подразделов 1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w:anchor="Par873" w:tgtFrame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>
        <w:r>
          <w:rPr>
            <w:rFonts w:cs="Times New Roman" w:ascii="Times New Roman" w:hAnsi="Times New Roman"/>
            <w:color w:val="0000FF"/>
            <w:szCs w:val="22"/>
          </w:rPr>
          <w:t>4 раздела 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>
        <w:rPr>
          <w:rFonts w:cs="Times New Roman" w:ascii="Times New Roman" w:hAnsi="Times New Roman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>
        <w:rPr>
          <w:rFonts w:cs="Times New Roman" w:ascii="Times New Roman" w:hAnsi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gtFrame="8">
        <w:r>
          <w:rPr>
            <w:rFonts w:cs="Times New Roman" w:ascii="Times New Roman" w:hAnsi="Times New Roman"/>
            <w:color w:val="0000FF"/>
            <w:szCs w:val="22"/>
          </w:rPr>
          <w:t>графу 8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spacing w:lineRule="auto" w:line="240" w:before="0" w:after="20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spacing w:lineRule="auto" w:line="240" w:before="0" w:after="20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sectPr>
          <w:headerReference w:type="default" r:id="rId76"/>
          <w:footerReference w:type="default" r:id="rId77"/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360" w:charSpace="4096"/>
        </w:sectPr>
        <w:pStyle w:val="ConsPlusNormal"/>
        <w:spacing w:lineRule="auto" w:line="240" w:before="0" w:after="20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 xml:space="preserve">Приложение № 2 к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постановлению администрации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Никольского муниципального района от__________№__________</w:t>
      </w:r>
    </w:p>
    <w:p>
      <w:pPr>
        <w:pStyle w:val="Normal"/>
        <w:widowControl w:val="false"/>
        <w:tabs>
          <w:tab w:val="clear" w:pos="708"/>
          <w:tab w:val="left" w:pos="765" w:leader="none"/>
          <w:tab w:val="center" w:pos="4677" w:leader="none"/>
        </w:tabs>
        <w:spacing w:lineRule="auto" w:line="240" w:before="0" w:after="0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  <w:bookmarkStart w:id="51" w:name="Par1094"/>
      <w:bookmarkStart w:id="52" w:name="Par1094"/>
      <w:bookmarkEnd w:id="52"/>
    </w:p>
    <w:tbl>
      <w:tblPr>
        <w:tblW w:w="9071" w:type="dxa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ОТЧЕТ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Никольского муниципального района</w:t>
            </w:r>
            <w:r>
              <w:rPr>
                <w:rFonts w:cs="Times New Roman" w:ascii="Times New Roman" w:hAnsi="Times New Roman"/>
                <w:szCs w:val="22"/>
              </w:rPr>
              <w:t xml:space="preserve">, на 20__ год и на плановый период 20__ - 20__ годов </w:t>
            </w:r>
            <w:hyperlink w:anchor="Par2705" w:tgtFrame="&lt;1&gt; Формируется с использованием государственной интегрированной информационной системы управления общественными финансами Электронный бюджет&quot;, в том числе посредством информационного взаимодействия с иными информационными системами федеральных органов испол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7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85"/>
        <w:gridCol w:w="8567"/>
        <w:gridCol w:w="1362"/>
        <w:gridCol w:w="963"/>
      </w:tblGrid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КОДЫ</w:t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Форма </w:t>
            </w:r>
            <w:hyperlink r:id="rId78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"__" ______ 20__ г.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 ОКПО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</w:t>
            </w:r>
            <w:hyperlink w:anchor="Par2707" w:tgtFrame="&lt;3&gt; Указывается полное наименование уполномоченного органа, утверждающего федеральный социальный заказ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Глава БК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деятельности </w:t>
            </w:r>
            <w:hyperlink w:anchor="Par2708" w:tgtFrame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О государственном (муниципальном) социальном заказе на оказ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Периодичность </w:t>
            </w:r>
            <w:hyperlink w:anchor="Par2709" w:tgtFrame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в социальной сфере (укрупненной муниципальной услуги)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1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48"/>
        <w:gridCol w:w="675"/>
        <w:gridCol w:w="650"/>
        <w:gridCol w:w="614"/>
        <w:gridCol w:w="520"/>
        <w:gridCol w:w="515"/>
        <w:gridCol w:w="489"/>
        <w:gridCol w:w="769"/>
        <w:gridCol w:w="833"/>
        <w:gridCol w:w="626"/>
        <w:gridCol w:w="692"/>
        <w:gridCol w:w="713"/>
        <w:gridCol w:w="519"/>
        <w:gridCol w:w="745"/>
        <w:gridCol w:w="836"/>
        <w:gridCol w:w="672"/>
        <w:gridCol w:w="676"/>
        <w:gridCol w:w="784"/>
        <w:gridCol w:w="881"/>
        <w:gridCol w:w="1552"/>
      </w:tblGrid>
      <w:tr>
        <w:trPr/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 определения исполнителей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Место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2" w:tgtFrame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услуги), на "__" ________ 20__ г.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5" w:tgtFrame="&lt;11&gt; Указывается разница граф 13 и 7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6" w:tgtFrame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hyperlink w:anchor="Par2717" w:tgtFrame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&lt;13&gt;</w:t>
              </w:r>
            </w:hyperlink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2711" w:tgtFrame="&lt;7&gt; Рассчитывается как сумма показателей граф 8, 9, 10 и 11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том числе</w:t>
            </w:r>
          </w:p>
        </w:tc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hyperlink w:anchor="Par2713" w:tgtFrame="&lt;9&gt; Рассчитывается как сумма показателей граф 14, 15, 16 и 17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том числе</w:t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7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конкурсом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конкурсом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II. Сведения о фактическом достижении показателей,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характеризующих качество оказания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в социальной сфере (муниципальных услуг в социальной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сфере, составляющих укрупненную муниципальную услугу)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371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5"/>
        <w:gridCol w:w="850"/>
        <w:gridCol w:w="965"/>
        <w:gridCol w:w="738"/>
        <w:gridCol w:w="736"/>
        <w:gridCol w:w="827"/>
        <w:gridCol w:w="1136"/>
        <w:gridCol w:w="1559"/>
        <w:gridCol w:w="1560"/>
        <w:gridCol w:w="1843"/>
        <w:gridCol w:w="2126"/>
        <w:gridCol w:w="2125"/>
      </w:tblGrid>
      <w:tr>
        <w:trPr/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gtFrame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&lt;10&gt;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на "__" ____ 20_ год </w:t>
            </w:r>
      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gtFrame="&lt;14&gt; Рассчитывается как разница граф 8 и 7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gtFrame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gtFrame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&lt;16&gt;</w:t>
              </w:r>
            </w:hyperlink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10" w:tgtFrame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</w:tr>
      <w:tr>
        <w:trPr/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III. Сведения о плановых показателях, характеризующих объем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качество оказания муниципальной услуги в социальной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сфере (муниципальных услуг в социальной сфере,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составляющих укрупненную муниципальную услугу),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"__" _________ 20__ года </w:t>
      </w:r>
      <w:hyperlink w:anchor="Par2706" w:tgtFrame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>
        <w:r>
          <w:rPr>
            <w:rFonts w:cs="Times New Roman" w:ascii="Times New Roman" w:hAnsi="Times New Roman"/>
            <w:color w:val="0000FF"/>
            <w:sz w:val="22"/>
            <w:szCs w:val="22"/>
          </w:rPr>
          <w:t>&lt;2&gt;</w:t>
        </w:r>
      </w:hyperlink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Наименование укрупненной муниципальной услуги </w:t>
      </w:r>
      <w:hyperlink w:anchor="Par2721" w:tgtFrame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rFonts w:cs="Times New Roman" w:ascii="Times New Roman" w:hAnsi="Times New Roman"/>
            <w:color w:val="0000FF"/>
            <w:szCs w:val="22"/>
          </w:rPr>
          <w:t>&lt;17&gt;</w:t>
        </w:r>
      </w:hyperlink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45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4"/>
        <w:gridCol w:w="671"/>
        <w:gridCol w:w="622"/>
        <w:gridCol w:w="516"/>
        <w:gridCol w:w="725"/>
        <w:gridCol w:w="615"/>
        <w:gridCol w:w="671"/>
        <w:gridCol w:w="629"/>
        <w:gridCol w:w="718"/>
        <w:gridCol w:w="619"/>
        <w:gridCol w:w="672"/>
        <w:gridCol w:w="516"/>
        <w:gridCol w:w="567"/>
        <w:gridCol w:w="672"/>
        <w:gridCol w:w="724"/>
        <w:gridCol w:w="519"/>
        <w:gridCol w:w="460"/>
        <w:gridCol w:w="509"/>
        <w:gridCol w:w="630"/>
        <w:gridCol w:w="631"/>
        <w:gridCol w:w="553"/>
        <w:gridCol w:w="466"/>
        <w:gridCol w:w="1236"/>
      </w:tblGrid>
      <w:tr>
        <w:trPr/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Исполнитель муниципальной услуги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gtFrame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</w:tr>
      <w:tr>
        <w:trPr/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gtFrame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исполнителя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организационно-правовая форма</w:t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2725" w:tgtFrame="&lt;21&gt; Указывается на основании информации, включенной в государственное задание или соглашение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1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2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3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>
              <w:rPr>
                <w:rFonts w:cs="Times New Roman" w:ascii="Times New Roman" w:hAnsi="Times New Roman"/>
                <w:szCs w:val="22"/>
              </w:rPr>
              <w:t>22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>
              <w:rPr>
                <w:rFonts w:cs="Times New Roman" w:ascii="Times New Roman" w:hAnsi="Times New Roman"/>
                <w:szCs w:val="22"/>
              </w:rPr>
              <w:t>23</w:t>
            </w:r>
          </w:p>
        </w:tc>
      </w:tr>
      <w:tr>
        <w:trPr/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 по муниципальной услуге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14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х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IV. Сведения о фактических показателях, характеризующих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и качество оказания муниципальной услуги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социальной сфере (муниципальных услуг в социальной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сфере, составляющих укрупненную муниципальную услугу),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"__" _________ 20__ года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Наименование укрупненной муниципальной услуги </w:t>
      </w:r>
      <w:hyperlink w:anchor="Par2721" w:tgtFrame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>
        <w:r>
          <w:rPr>
            <w:rFonts w:cs="Times New Roman" w:ascii="Times New Roman" w:hAnsi="Times New Roman"/>
            <w:color w:val="0000FF"/>
            <w:szCs w:val="22"/>
          </w:rPr>
          <w:t>&lt;17&gt;</w:t>
        </w:r>
      </w:hyperlink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67"/>
        <w:gridCol w:w="469"/>
        <w:gridCol w:w="571"/>
        <w:gridCol w:w="574"/>
        <w:gridCol w:w="263"/>
        <w:gridCol w:w="258"/>
        <w:gridCol w:w="520"/>
        <w:gridCol w:w="625"/>
        <w:gridCol w:w="55"/>
        <w:gridCol w:w="312"/>
        <w:gridCol w:w="151"/>
        <w:gridCol w:w="629"/>
        <w:gridCol w:w="520"/>
        <w:gridCol w:w="56"/>
        <w:gridCol w:w="314"/>
        <w:gridCol w:w="148"/>
        <w:gridCol w:w="520"/>
        <w:gridCol w:w="524"/>
        <w:gridCol w:w="677"/>
        <w:gridCol w:w="625"/>
        <w:gridCol w:w="60"/>
        <w:gridCol w:w="459"/>
        <w:gridCol w:w="521"/>
        <w:gridCol w:w="520"/>
        <w:gridCol w:w="679"/>
        <w:gridCol w:w="627"/>
        <w:gridCol w:w="520"/>
        <w:gridCol w:w="520"/>
        <w:gridCol w:w="520"/>
        <w:gridCol w:w="677"/>
        <w:gridCol w:w="677"/>
        <w:gridCol w:w="508"/>
      </w:tblGrid>
      <w:tr>
        <w:trPr/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Исполнитель муниципальной услуги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оказания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услуги </w:t>
            </w:r>
            <w:hyperlink w:anchor="Par2728" w:tgtFrame="&lt;24&gt; Указывается как разница графы 14 раздела IV и графы 14 раздела III настоящего документ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gtFrame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gtFrame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gtFrame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gtFrame="&lt;28&gt; Рассчитывается как разница графы 23 раздела IV и графы 23 раздела III настоящего документ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Причина превышения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gtFrame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исполнителя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организационно-правовая форма</w:t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оказываемый муниципальными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hyperlink w:anchor="Par2727" w:tgtFrame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4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5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hyperlink r:id="rId86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hyperlink w:anchor="Par2724" w:tgtFrame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>
              <w:rPr>
                <w:rFonts w:cs="Times New Roman" w:ascii="Times New Roman" w:hAnsi="Times New Roman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>
              <w:rPr>
                <w:rFonts w:cs="Times New Roman" w:ascii="Times New Roman" w:hAnsi="Times New Roman"/>
                <w:szCs w:val="22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Итого </w:t>
            </w:r>
            <w:hyperlink w:anchor="Par2733" w:tgtFrame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Итого по муниципальной услуге </w:t>
            </w:r>
            <w:hyperlink w:anchor="Par2733" w:tgtFrame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restart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6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344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Руководитель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(уполномоченное лицо)</w:t>
            </w:r>
          </w:p>
        </w:tc>
        <w:tc>
          <w:tcPr>
            <w:tcW w:w="1458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1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56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554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344" w:type="dxa"/>
            <w:gridSpan w:val="5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(должность)</w:t>
            </w:r>
          </w:p>
        </w:tc>
        <w:tc>
          <w:tcPr>
            <w:tcW w:w="312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(подпись)</w:t>
            </w:r>
          </w:p>
        </w:tc>
        <w:tc>
          <w:tcPr>
            <w:tcW w:w="314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338" w:type="dxa"/>
            <w:gridSpan w:val="21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"__" ____________ 20__ г.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--------------------------------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>
        <w:rPr>
          <w:rFonts w:cs="Times New Roman" w:ascii="Times New Roman" w:hAnsi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>
        <w:rPr>
          <w:rFonts w:cs="Times New Roman" w:ascii="Times New Roman" w:hAnsi="Times New Roman"/>
          <w:szCs w:val="22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>
        <w:rPr>
          <w:rFonts w:cs="Times New Roman" w:ascii="Times New Roman" w:hAnsi="Times New Roman"/>
          <w:szCs w:val="22"/>
        </w:rPr>
        <w:t>&lt;3&gt; Указывается полное наименование уполномоченного органа, утверждающего муниципальный социальный заказ.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>
        <w:rPr>
          <w:rFonts w:cs="Times New Roman" w:ascii="Times New Roman" w:hAnsi="Times New Roman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7">
        <w:r>
          <w:rPr>
            <w:rFonts w:cs="Times New Roman" w:ascii="Times New Roman" w:hAnsi="Times New Roman"/>
            <w:color w:val="0000FF"/>
            <w:szCs w:val="22"/>
          </w:rPr>
          <w:t>частью 2 статьи 28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>
        <w:rPr>
          <w:rFonts w:cs="Times New Roman" w:ascii="Times New Roman" w:hAnsi="Times New Roman"/>
          <w:szCs w:val="22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>
        <w:rPr>
          <w:rFonts w:cs="Times New Roman" w:ascii="Times New Roman" w:hAnsi="Times New Roman"/>
          <w:szCs w:val="22"/>
        </w:rPr>
        <w:t xml:space="preserve">&lt;6&gt; Указывается на основании информации, включенной в </w:t>
      </w:r>
      <w:hyperlink w:anchor="Par1751" w:tgtFrame=" III. Сведения о плановых показателях, характеризующих объем">
        <w:r>
          <w:rPr>
            <w:rFonts w:cs="Times New Roman" w:ascii="Times New Roman" w:hAnsi="Times New Roman"/>
            <w:color w:val="0000FF"/>
            <w:szCs w:val="22"/>
          </w:rPr>
          <w:t>раздел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в соответствии с общими </w:t>
      </w:r>
      <w:hyperlink r:id="rId88">
        <w:r>
          <w:rPr>
            <w:rFonts w:cs="Times New Roman" w:ascii="Times New Roman" w:hAnsi="Times New Roman"/>
            <w:color w:val="0000FF"/>
            <w:szCs w:val="22"/>
          </w:rPr>
          <w:t>требованиями</w:t>
        </w:r>
      </w:hyperlink>
      <w:r>
        <w:rPr>
          <w:rFonts w:cs="Times New Roman" w:ascii="Times New Roman" w:hAnsi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>
        <w:rPr>
          <w:rFonts w:cs="Times New Roman" w:ascii="Times New Roman" w:hAnsi="Times New Roman"/>
          <w:szCs w:val="22"/>
        </w:rPr>
        <w:t xml:space="preserve">&lt;7&gt; Рассчитывается как сумма показателей </w:t>
      </w:r>
      <w:hyperlink w:anchor="Par1337" w:tgtFrame="8">
        <w:r>
          <w:rPr>
            <w:rFonts w:cs="Times New Roman" w:ascii="Times New Roman" w:hAnsi="Times New Roman"/>
            <w:color w:val="0000FF"/>
            <w:szCs w:val="22"/>
          </w:rPr>
          <w:t>граф 8</w:t>
        </w:r>
      </w:hyperlink>
      <w:r>
        <w:rPr>
          <w:rFonts w:cs="Times New Roman" w:ascii="Times New Roman" w:hAnsi="Times New Roman"/>
          <w:szCs w:val="22"/>
        </w:rPr>
        <w:t xml:space="preserve">, </w:t>
      </w:r>
      <w:hyperlink w:anchor="Par1338" w:tgtFrame="9">
        <w:r>
          <w:rPr>
            <w:rFonts w:cs="Times New Roman" w:ascii="Times New Roman" w:hAnsi="Times New Roman"/>
            <w:color w:val="0000FF"/>
            <w:szCs w:val="22"/>
          </w:rPr>
          <w:t>9</w:t>
        </w:r>
      </w:hyperlink>
      <w:r>
        <w:rPr>
          <w:rFonts w:cs="Times New Roman" w:ascii="Times New Roman" w:hAnsi="Times New Roman"/>
          <w:szCs w:val="22"/>
        </w:rPr>
        <w:t xml:space="preserve">, </w:t>
      </w:r>
      <w:hyperlink w:anchor="Par1339" w:tgtFrame="10">
        <w:r>
          <w:rPr>
            <w:rFonts w:cs="Times New Roman" w:ascii="Times New Roman" w:hAnsi="Times New Roman"/>
            <w:color w:val="0000FF"/>
            <w:szCs w:val="22"/>
          </w:rPr>
          <w:t>10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340" w:tgtFrame="11">
        <w:r>
          <w:rPr>
            <w:rFonts w:cs="Times New Roman" w:ascii="Times New Roman" w:hAnsi="Times New Roman"/>
            <w:color w:val="0000FF"/>
            <w:szCs w:val="22"/>
          </w:rPr>
          <w:t>11</w:t>
        </w:r>
      </w:hyperlink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>
        <w:rPr>
          <w:rFonts w:cs="Times New Roman" w:ascii="Times New Roman" w:hAnsi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gtFrame="12">
        <w:r>
          <w:rPr>
            <w:rFonts w:cs="Times New Roman" w:ascii="Times New Roman" w:hAnsi="Times New Roman"/>
            <w:color w:val="0000FF"/>
            <w:szCs w:val="22"/>
          </w:rPr>
          <w:t>графа 12</w:t>
        </w:r>
      </w:hyperlink>
      <w:r>
        <w:rPr>
          <w:rFonts w:cs="Times New Roman" w:ascii="Times New Roman" w:hAnsi="Times New Roman"/>
          <w:szCs w:val="22"/>
        </w:rPr>
        <w:t xml:space="preserve"> не заполняется.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>
        <w:rPr>
          <w:rFonts w:cs="Times New Roman" w:ascii="Times New Roman" w:hAnsi="Times New Roman"/>
          <w:szCs w:val="22"/>
        </w:rPr>
        <w:t xml:space="preserve">&lt;9&gt; Рассчитывается как сумма показателей </w:t>
      </w:r>
      <w:hyperlink w:anchor="Par1343" w:tgtFrame="14">
        <w:r>
          <w:rPr>
            <w:rFonts w:cs="Times New Roman" w:ascii="Times New Roman" w:hAnsi="Times New Roman"/>
            <w:color w:val="0000FF"/>
            <w:szCs w:val="22"/>
          </w:rPr>
          <w:t>граф 14</w:t>
        </w:r>
      </w:hyperlink>
      <w:r>
        <w:rPr>
          <w:rFonts w:cs="Times New Roman" w:ascii="Times New Roman" w:hAnsi="Times New Roman"/>
          <w:szCs w:val="22"/>
        </w:rPr>
        <w:t xml:space="preserve">, </w:t>
      </w:r>
      <w:hyperlink w:anchor="Par1344" w:tgtFrame="15">
        <w:r>
          <w:rPr>
            <w:rFonts w:cs="Times New Roman" w:ascii="Times New Roman" w:hAnsi="Times New Roman"/>
            <w:color w:val="0000FF"/>
            <w:szCs w:val="22"/>
          </w:rPr>
          <w:t>15</w:t>
        </w:r>
      </w:hyperlink>
      <w:r>
        <w:rPr>
          <w:rFonts w:cs="Times New Roman" w:ascii="Times New Roman" w:hAnsi="Times New Roman"/>
          <w:szCs w:val="22"/>
        </w:rPr>
        <w:t xml:space="preserve">, </w:t>
      </w:r>
      <w:hyperlink w:anchor="Par1345" w:tgtFrame="16">
        <w:r>
          <w:rPr>
            <w:rFonts w:cs="Times New Roman" w:ascii="Times New Roman" w:hAnsi="Times New Roman"/>
            <w:color w:val="0000FF"/>
            <w:szCs w:val="22"/>
          </w:rPr>
          <w:t>16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346" w:tgtFrame="17">
        <w:r>
          <w:rPr>
            <w:rFonts w:cs="Times New Roman" w:ascii="Times New Roman" w:hAnsi="Times New Roman"/>
            <w:color w:val="0000FF"/>
            <w:szCs w:val="22"/>
          </w:rPr>
          <w:t>17</w:t>
        </w:r>
      </w:hyperlink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>
        <w:rPr>
          <w:rFonts w:cs="Times New Roman" w:ascii="Times New Roman" w:hAnsi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в соответствии с общими </w:t>
      </w:r>
      <w:hyperlink r:id="rId89">
        <w:r>
          <w:rPr>
            <w:rFonts w:cs="Times New Roman" w:ascii="Times New Roman" w:hAnsi="Times New Roman"/>
            <w:color w:val="0000FF"/>
            <w:szCs w:val="22"/>
          </w:rPr>
          <w:t>требованиями</w:t>
        </w:r>
      </w:hyperlink>
      <w:r>
        <w:rPr>
          <w:rFonts w:cs="Times New Roman" w:ascii="Times New Roman" w:hAnsi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>
        <w:rPr>
          <w:rFonts w:cs="Times New Roman" w:ascii="Times New Roman" w:hAnsi="Times New Roman"/>
          <w:szCs w:val="22"/>
        </w:rPr>
        <w:t xml:space="preserve">&lt;11&gt; Указывается разница </w:t>
      </w:r>
      <w:hyperlink w:anchor="Par1342" w:tgtFrame="13">
        <w:r>
          <w:rPr>
            <w:rFonts w:cs="Times New Roman" w:ascii="Times New Roman" w:hAnsi="Times New Roman"/>
            <w:color w:val="0000FF"/>
            <w:szCs w:val="22"/>
          </w:rPr>
          <w:t>граф 13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336" w:tgtFrame="7">
        <w:r>
          <w:rPr>
            <w:rFonts w:cs="Times New Roman" w:ascii="Times New Roman" w:hAnsi="Times New Roman"/>
            <w:color w:val="0000FF"/>
            <w:szCs w:val="22"/>
          </w:rPr>
          <w:t>7</w:t>
        </w:r>
      </w:hyperlink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>
        <w:rPr>
          <w:rFonts w:cs="Times New Roman" w:ascii="Times New Roman" w:hAnsi="Times New Roman"/>
          <w:szCs w:val="22"/>
        </w:rPr>
        <w:t xml:space="preserve">&lt;12&gt; Указывается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>
        <w:rPr>
          <w:rFonts w:cs="Times New Roman" w:ascii="Times New Roman" w:hAnsi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>
        <w:rPr>
          <w:rFonts w:cs="Times New Roman" w:ascii="Times New Roman" w:hAnsi="Times New Roman"/>
          <w:szCs w:val="22"/>
        </w:rPr>
        <w:t xml:space="preserve">&lt;14&gt; Рассчитывается как разница </w:t>
      </w:r>
      <w:hyperlink w:anchor="Par1665" w:tgtFrame="8">
        <w:r>
          <w:rPr>
            <w:rFonts w:cs="Times New Roman" w:ascii="Times New Roman" w:hAnsi="Times New Roman"/>
            <w:color w:val="0000FF"/>
            <w:szCs w:val="22"/>
          </w:rPr>
          <w:t>граф 8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664" w:tgtFrame="7">
        <w:r>
          <w:rPr>
            <w:rFonts w:cs="Times New Roman" w:ascii="Times New Roman" w:hAnsi="Times New Roman"/>
            <w:color w:val="0000FF"/>
            <w:szCs w:val="22"/>
          </w:rPr>
          <w:t>7</w:t>
        </w:r>
      </w:hyperlink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>
        <w:rPr>
          <w:rFonts w:cs="Times New Roman" w:ascii="Times New Roman" w:hAnsi="Times New Roman"/>
          <w:szCs w:val="22"/>
        </w:rPr>
        <w:t xml:space="preserve">&lt;15&gt; Указывается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>
        <w:rPr>
          <w:rFonts w:cs="Times New Roman" w:ascii="Times New Roman" w:hAnsi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gtFrame=" IV. Сведения о фактических показателях, характеризующих">
        <w:r>
          <w:rPr>
            <w:rFonts w:cs="Times New Roman" w:ascii="Times New Roman" w:hAnsi="Times New Roman"/>
            <w:color w:val="0000FF"/>
            <w:szCs w:val="22"/>
          </w:rPr>
          <w:t>разделе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>
        <w:rPr>
          <w:rFonts w:cs="Times New Roman" w:ascii="Times New Roman" w:hAnsi="Times New Roman"/>
          <w:szCs w:val="22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>
        <w:rPr>
          <w:rFonts w:cs="Times New Roman" w:ascii="Times New Roman" w:hAnsi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>
        <w:rPr>
          <w:rFonts w:cs="Times New Roman" w:ascii="Times New Roman" w:hAnsi="Times New Roman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0">
        <w:r>
          <w:rPr>
            <w:rFonts w:cs="Times New Roman" w:ascii="Times New Roman" w:hAnsi="Times New Roman"/>
            <w:color w:val="0000FF"/>
            <w:szCs w:val="22"/>
          </w:rPr>
          <w:t>частью 6 статьи 9</w:t>
        </w:r>
      </w:hyperlink>
      <w:r>
        <w:rPr>
          <w:rFonts w:cs="Times New Roman" w:ascii="Times New Roman" w:hAnsi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>
        <w:rPr>
          <w:rFonts w:cs="Times New Roman" w:ascii="Times New Roman" w:hAnsi="Times New Roman"/>
          <w:szCs w:val="22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>
        <w:rPr>
          <w:rFonts w:cs="Times New Roman" w:ascii="Times New Roman" w:hAnsi="Times New Roman"/>
          <w:szCs w:val="22"/>
        </w:rPr>
        <w:t>&lt;21&gt; Указывается на основании информации, включенной в муниципальное задание или соглашение.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>
        <w:rPr>
          <w:rFonts w:cs="Times New Roman" w:ascii="Times New Roman" w:hAnsi="Times New Roman"/>
          <w:szCs w:val="22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>
        <w:rPr>
          <w:rFonts w:cs="Times New Roman" w:ascii="Times New Roman" w:hAnsi="Times New Roman"/>
          <w:szCs w:val="22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>
        <w:rPr>
          <w:rFonts w:cs="Times New Roman" w:ascii="Times New Roman" w:hAnsi="Times New Roman"/>
          <w:szCs w:val="22"/>
        </w:rPr>
        <w:t xml:space="preserve">&lt;24&gt; Указывается как разница </w:t>
      </w:r>
      <w:hyperlink w:anchor="Par2219" w:tgtFrame="14">
        <w:r>
          <w:rPr>
            <w:rFonts w:cs="Times New Roman" w:ascii="Times New Roman" w:hAnsi="Times New Roman"/>
            <w:color w:val="0000FF"/>
            <w:szCs w:val="22"/>
          </w:rPr>
          <w:t>графы 14 раздела IV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802" w:tgtFrame="14">
        <w:r>
          <w:rPr>
            <w:rFonts w:cs="Times New Roman" w:ascii="Times New Roman" w:hAnsi="Times New Roman"/>
            <w:color w:val="0000FF"/>
            <w:szCs w:val="22"/>
          </w:rPr>
          <w:t>графы 14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>
        <w:rPr>
          <w:rFonts w:cs="Times New Roman" w:ascii="Times New Roman" w:hAnsi="Times New Roman"/>
          <w:szCs w:val="22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>
        <w:rPr>
          <w:rFonts w:cs="Times New Roman" w:ascii="Times New Roman" w:hAnsi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gtFrame="19">
        <w:r>
          <w:rPr>
            <w:rFonts w:cs="Times New Roman" w:ascii="Times New Roman" w:hAnsi="Times New Roman"/>
            <w:color w:val="0000FF"/>
            <w:szCs w:val="22"/>
          </w:rPr>
          <w:t>граф 19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w:anchor="Par2227" w:tgtFrame="22">
        <w:r>
          <w:rPr>
            <w:rFonts w:cs="Times New Roman" w:ascii="Times New Roman" w:hAnsi="Times New Roman"/>
            <w:color w:val="0000FF"/>
            <w:szCs w:val="22"/>
          </w:rPr>
          <w:t>22 раздела IV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gtFrame="19">
        <w:r>
          <w:rPr>
            <w:rFonts w:cs="Times New Roman" w:ascii="Times New Roman" w:hAnsi="Times New Roman"/>
            <w:color w:val="0000FF"/>
            <w:szCs w:val="22"/>
          </w:rPr>
          <w:t>граф 19</w:t>
        </w:r>
      </w:hyperlink>
      <w:r>
        <w:rPr>
          <w:rFonts w:cs="Times New Roman" w:ascii="Times New Roman" w:hAnsi="Times New Roman"/>
          <w:szCs w:val="22"/>
        </w:rPr>
        <w:t xml:space="preserve"> - </w:t>
      </w:r>
      <w:hyperlink w:anchor="Par1810" w:tgtFrame="22">
        <w:r>
          <w:rPr>
            <w:rFonts w:cs="Times New Roman" w:ascii="Times New Roman" w:hAnsi="Times New Roman"/>
            <w:color w:val="0000FF"/>
            <w:szCs w:val="22"/>
          </w:rPr>
          <w:t>22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>
        <w:rPr>
          <w:rFonts w:cs="Times New Roman" w:ascii="Times New Roman" w:hAnsi="Times New Roman"/>
          <w:szCs w:val="22"/>
        </w:rPr>
        <w:t xml:space="preserve">&lt;27&gt; Рассчитывается как разница </w:t>
      </w:r>
      <w:hyperlink w:anchor="Par1802" w:tgtFrame="14">
        <w:r>
          <w:rPr>
            <w:rFonts w:cs="Times New Roman" w:ascii="Times New Roman" w:hAnsi="Times New Roman"/>
            <w:color w:val="0000FF"/>
            <w:szCs w:val="22"/>
          </w:rPr>
          <w:t>графы 14 раздела III</w:t>
        </w:r>
      </w:hyperlink>
      <w:r>
        <w:rPr>
          <w:rFonts w:cs="Times New Roman" w:ascii="Times New Roman" w:hAnsi="Times New Roman"/>
          <w:szCs w:val="22"/>
        </w:rPr>
        <w:t xml:space="preserve">, </w:t>
      </w:r>
      <w:hyperlink w:anchor="Par2219" w:tgtFrame="14">
        <w:r>
          <w:rPr>
            <w:rFonts w:cs="Times New Roman" w:ascii="Times New Roman" w:hAnsi="Times New Roman"/>
            <w:color w:val="0000FF"/>
            <w:szCs w:val="22"/>
          </w:rPr>
          <w:t>графы 14 раздела IV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803" w:tgtFrame="15">
        <w:r>
          <w:rPr>
            <w:rFonts w:cs="Times New Roman" w:ascii="Times New Roman" w:hAnsi="Times New Roman"/>
            <w:color w:val="0000FF"/>
            <w:szCs w:val="22"/>
          </w:rPr>
          <w:t>графы 15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gtFrame="14">
        <w:r>
          <w:rPr>
            <w:rFonts w:cs="Times New Roman" w:ascii="Times New Roman" w:hAnsi="Times New Roman"/>
            <w:color w:val="0000FF"/>
            <w:szCs w:val="22"/>
          </w:rPr>
          <w:t>графы 14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gtFrame="13">
        <w:r>
          <w:rPr>
            <w:rFonts w:cs="Times New Roman" w:ascii="Times New Roman" w:hAnsi="Times New Roman"/>
            <w:color w:val="0000FF"/>
            <w:szCs w:val="22"/>
          </w:rPr>
          <w:t>графы 13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 на </w:t>
      </w:r>
      <w:hyperlink w:anchor="Par1802" w:tgtFrame="14">
        <w:r>
          <w:rPr>
            <w:rFonts w:cs="Times New Roman" w:ascii="Times New Roman" w:hAnsi="Times New Roman"/>
            <w:color w:val="0000FF"/>
            <w:szCs w:val="22"/>
          </w:rPr>
          <w:t>графу 14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>
        <w:rPr>
          <w:rFonts w:cs="Times New Roman" w:ascii="Times New Roman" w:hAnsi="Times New Roman"/>
          <w:szCs w:val="22"/>
        </w:rPr>
        <w:t xml:space="preserve">&lt;28&gt; Рассчитывается как разница </w:t>
      </w:r>
      <w:hyperlink w:anchor="Par2228" w:tgtFrame="23">
        <w:r>
          <w:rPr>
            <w:rFonts w:cs="Times New Roman" w:ascii="Times New Roman" w:hAnsi="Times New Roman"/>
            <w:color w:val="0000FF"/>
            <w:szCs w:val="22"/>
          </w:rPr>
          <w:t>графы 23 раздела IV</w:t>
        </w:r>
      </w:hyperlink>
      <w:r>
        <w:rPr>
          <w:rFonts w:cs="Times New Roman" w:ascii="Times New Roman" w:hAnsi="Times New Roman"/>
          <w:szCs w:val="22"/>
        </w:rPr>
        <w:t xml:space="preserve"> и </w:t>
      </w:r>
      <w:hyperlink w:anchor="Par1811" w:tgtFrame="23">
        <w:r>
          <w:rPr>
            <w:rFonts w:cs="Times New Roman" w:ascii="Times New Roman" w:hAnsi="Times New Roman"/>
            <w:color w:val="0000FF"/>
            <w:szCs w:val="22"/>
          </w:rPr>
          <w:t>графы 23 раздела III</w:t>
        </w:r>
      </w:hyperlink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>
        <w:rPr>
          <w:rFonts w:cs="Times New Roman" w:ascii="Times New Roman" w:hAnsi="Times New Roman"/>
          <w:szCs w:val="22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spacing w:lineRule="auto" w:line="240" w:before="0" w:after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91"/>
      <w:footerReference w:type="default" r:id="rId92"/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lvl w:ilvl="0">
      <w:start w:val="1"/>
      <w:numFmt w:val="russianLower"/>
      <w:lvlText w:val="%1)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3">
    <w:lvl w:ilvl="0">
      <w:start w:val="1"/>
      <w:numFmt w:val="russianLower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4">
    <w:lvl w:ilvl="0">
      <w:start w:val="1"/>
      <w:numFmt w:val="russianLower"/>
      <w:lvlText w:val="%1)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5"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6"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7"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6018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6018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styleId="Style14">
    <w:name w:val="Символ сноски"/>
    <w:qFormat/>
    <w:rPr/>
  </w:style>
  <w:style w:type="character" w:styleId="Style15">
    <w:name w:val="Символ концевой сноск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01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sz w:val="22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8">
    <w:name w:val="Foot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4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5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6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7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8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9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1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2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5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16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17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19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0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2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2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2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2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0" Type="http://schemas.openxmlformats.org/officeDocument/2006/relationships/hyperlink" Target="https://login.consultant.ru/link/?req=doc&amp;demo=1&amp;base=LAW&amp;n=149911&amp;date=05.08.2022" TargetMode="External"/><Relationship Id="rId41" Type="http://schemas.openxmlformats.org/officeDocument/2006/relationships/hyperlink" Target="1" TargetMode="External"/><Relationship Id="rId42" Type="http://schemas.openxmlformats.org/officeDocument/2006/relationships/hyperlink" Target="https://login.consultant.ru/link/?req=doc&amp;demo=1&amp;base=LAW&amp;n=418306&amp;date=05.08.2022" TargetMode="External"/><Relationship Id="rId43" Type="http://schemas.openxmlformats.org/officeDocument/2006/relationships/hyperlink" Target="https://login.consultant.ru/link/?req=doc&amp;demo=1&amp;base=LAW&amp;n=418306&amp;date=05.08.2022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Relationship Id="rId46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header" Target="header2.xml"/><Relationship Id="rId48" Type="http://schemas.openxmlformats.org/officeDocument/2006/relationships/footer" Target="footer2.xml"/><Relationship Id="rId49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header" Target="header3.xml"/><Relationship Id="rId51" Type="http://schemas.openxmlformats.org/officeDocument/2006/relationships/footer" Target="footer3.xml"/><Relationship Id="rId52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header" Target="header4.xml"/><Relationship Id="rId54" Type="http://schemas.openxmlformats.org/officeDocument/2006/relationships/footer" Target="footer4.xml"/><Relationship Id="rId55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5.xml"/><Relationship Id="rId57" Type="http://schemas.openxmlformats.org/officeDocument/2006/relationships/footer" Target="footer5.xml"/><Relationship Id="rId58" Type="http://schemas.openxmlformats.org/officeDocument/2006/relationships/hyperlink" Target="https://login.consultant.ru/link/?req=doc&amp;demo=1&amp;base=LAW&amp;n=418306&amp;date=05.08.2022" TargetMode="External"/><Relationship Id="rId59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hyperlink" Target="https://login.consultant.ru/link/?req=doc&amp;demo=1&amp;base=LAW&amp;n=418306&amp;date=05.08.2022" TargetMode="External"/><Relationship Id="rId61" Type="http://schemas.openxmlformats.org/officeDocument/2006/relationships/header" Target="header6.xml"/><Relationship Id="rId62" Type="http://schemas.openxmlformats.org/officeDocument/2006/relationships/footer" Target="footer6.xml"/><Relationship Id="rId63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header" Target="header7.xml"/><Relationship Id="rId65" Type="http://schemas.openxmlformats.org/officeDocument/2006/relationships/footer" Target="footer7.xml"/><Relationship Id="rId66" Type="http://schemas.openxmlformats.org/officeDocument/2006/relationships/hyperlink" Target="https://login.consultant.ru/link/?req=doc&amp;demo=1&amp;base=LAW&amp;n=357066&amp;date=05.08.2022&amp;dst=100351&amp;field=134" TargetMode="External"/><Relationship Id="rId67" Type="http://schemas.openxmlformats.org/officeDocument/2006/relationships/hyperlink" Target="https://login.consultant.ru/link/?req=doc&amp;demo=1&amp;base=LAW&amp;n=423454&amp;date=05.08.2022" TargetMode="External"/><Relationship Id="rId68" Type="http://schemas.openxmlformats.org/officeDocument/2006/relationships/hyperlink" Target="https://login.consultant.ru/link/?req=doc&amp;demo=1&amp;base=LAW&amp;n=357066&amp;date=05.08.2022&amp;dst=100051&amp;field=134" TargetMode="External"/><Relationship Id="rId69" Type="http://schemas.openxmlformats.org/officeDocument/2006/relationships/hyperlink" Target="https://login.consultant.ru/link/?req=doc&amp;demo=1&amp;base=LAW&amp;n=357066&amp;date=05.08.2022&amp;dst=100053&amp;field=134" TargetMode="External"/><Relationship Id="rId70" Type="http://schemas.openxmlformats.org/officeDocument/2006/relationships/hyperlink" Target="https://login.consultant.ru/link/?req=doc&amp;demo=1&amp;base=LAW&amp;n=357066&amp;date=05.08.2022&amp;dst=100051&amp;field=134" TargetMode="External"/><Relationship Id="rId71" Type="http://schemas.openxmlformats.org/officeDocument/2006/relationships/hyperlink" Target="https://login.consultant.ru/link/?req=doc&amp;demo=1&amp;base=LAW&amp;n=357066&amp;date=05.08.2022&amp;dst=100053&amp;field=134" TargetMode="External"/><Relationship Id="rId72" Type="http://schemas.openxmlformats.org/officeDocument/2006/relationships/hyperlink" Target="https://login.consultant.ru/link/?req=doc&amp;demo=1&amp;base=LAW&amp;n=357066&amp;date=05.08.2022&amp;dst=100112&amp;field=134" TargetMode="External"/><Relationship Id="rId73" Type="http://schemas.openxmlformats.org/officeDocument/2006/relationships/hyperlink" Target="https://login.consultant.ru/link/?req=doc&amp;demo=1&amp;base=LAW&amp;n=422112&amp;date=05.08.2022&amp;dst=2320&amp;field=134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76" Type="http://schemas.openxmlformats.org/officeDocument/2006/relationships/header" Target="header8.xml"/><Relationship Id="rId77" Type="http://schemas.openxmlformats.org/officeDocument/2006/relationships/footer" Target="footer8.xml"/><Relationship Id="rId78" Type="http://schemas.openxmlformats.org/officeDocument/2006/relationships/hyperlink" Target="https://login.consultant.ru/link/?req=doc&amp;demo=1&amp;base=LAW&amp;n=418321&amp;date=05.08.2022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yperlink" Target="https://login.consultant.ru/link/?req=doc&amp;demo=1&amp;base=LAW&amp;n=357066&amp;date=05.08.2022&amp;dst=100351&amp;field=134" TargetMode="External"/><Relationship Id="rId88" Type="http://schemas.openxmlformats.org/officeDocument/2006/relationships/hyperlink" Target="https://login.consultant.ru/link/?req=doc&amp;demo=1&amp;base=LAW&amp;n=365584&amp;date=05.08.2022&amp;dst=100390&amp;field=134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90" Type="http://schemas.openxmlformats.org/officeDocument/2006/relationships/hyperlink" Target="https://login.consultant.ru/link/?req=doc&amp;demo=1&amp;base=LAW&amp;n=357066&amp;date=05.08.2022&amp;dst=100112&amp;field=134" TargetMode="External"/><Relationship Id="rId91" Type="http://schemas.openxmlformats.org/officeDocument/2006/relationships/header" Target="header9.xml"/><Relationship Id="rId92" Type="http://schemas.openxmlformats.org/officeDocument/2006/relationships/footer" Target="footer9.xml"/><Relationship Id="rId93" Type="http://schemas.openxmlformats.org/officeDocument/2006/relationships/numbering" Target="numbering.xml"/><Relationship Id="rId94" Type="http://schemas.openxmlformats.org/officeDocument/2006/relationships/fontTable" Target="fontTable.xml"/><Relationship Id="rId95" Type="http://schemas.openxmlformats.org/officeDocument/2006/relationships/settings" Target="settings.xml"/><Relationship Id="rId96" Type="http://schemas.openxmlformats.org/officeDocument/2006/relationships/theme" Target="theme/theme1.xml"/><Relationship Id="rId9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69C-6BE9-4293-B814-4CD2657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Application>LibreOffice/7.2.2.2$Windows_X86_64 LibreOffice_project/02b2acce88a210515b4a5bb2e46cbfb63fe97d56</Application>
  <AppVersion>15.0000</AppVersion>
  <Pages>44</Pages>
  <Words>8422</Words>
  <Characters>62806</Characters>
  <CharactersWithSpaces>70670</CharactersWithSpaces>
  <Paragraphs>862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2022-11-07T11:40:00Z</dcterms:created>
  <dc:creator>МБУ МЦ Поколение</dc:creator>
  <dc:description/>
  <dc:language>ru-RU</dc:language>
  <cp:lastModifiedBy/>
  <cp:lastPrinted>2023-08-07T08:20:50Z</cp:lastPrinted>
  <dcterms:modified xsi:type="dcterms:W3CDTF">2023-08-07T16:31:10Z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