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A" w:rsidRDefault="00D92F91" w:rsidP="00147A88">
      <w:pPr>
        <w:tabs>
          <w:tab w:val="left" w:pos="4140"/>
        </w:tabs>
      </w:pPr>
      <w:r>
        <w:t xml:space="preserve">                                                          </w:t>
      </w:r>
      <w:r w:rsidR="00147A88">
        <w:t xml:space="preserve">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Изображение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D029EA" w:rsidRDefault="00D029EA">
      <w:pPr>
        <w:spacing w:line="218" w:lineRule="auto"/>
        <w:jc w:val="both"/>
        <w:rPr>
          <w:spacing w:val="120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D029EA" w:rsidRDefault="00D029EA">
      <w:pPr>
        <w:pStyle w:val="ab"/>
        <w:rPr>
          <w:sz w:val="24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ПОСТАНОВЛЕНИЕ</w:t>
      </w:r>
    </w:p>
    <w:p w:rsidR="00D029EA" w:rsidRDefault="00D029EA">
      <w:pPr>
        <w:pStyle w:val="ab"/>
        <w:jc w:val="left"/>
        <w:rPr>
          <w:sz w:val="24"/>
        </w:rPr>
      </w:pPr>
    </w:p>
    <w:tbl>
      <w:tblPr>
        <w:tblW w:w="9975" w:type="dxa"/>
        <w:tblInd w:w="109" w:type="dxa"/>
        <w:tblLook w:val="0000" w:firstRow="0" w:lastRow="0" w:firstColumn="0" w:lastColumn="0" w:noHBand="0" w:noVBand="0"/>
      </w:tblPr>
      <w:tblGrid>
        <w:gridCol w:w="2693"/>
        <w:gridCol w:w="3966"/>
        <w:gridCol w:w="3316"/>
      </w:tblGrid>
      <w:tr w:rsidR="00D029EA">
        <w:tc>
          <w:tcPr>
            <w:tcW w:w="2693" w:type="dxa"/>
            <w:shd w:val="clear" w:color="auto" w:fill="auto"/>
          </w:tcPr>
          <w:p w:rsidR="00D029EA" w:rsidRDefault="00430FFA" w:rsidP="00D0113E">
            <w:r>
              <w:t xml:space="preserve">           2022</w:t>
            </w:r>
            <w:r w:rsidR="00D92F91">
              <w:t xml:space="preserve"> года</w:t>
            </w:r>
          </w:p>
        </w:tc>
        <w:tc>
          <w:tcPr>
            <w:tcW w:w="3966" w:type="dxa"/>
            <w:shd w:val="clear" w:color="auto" w:fill="auto"/>
          </w:tcPr>
          <w:p w:rsidR="00D029EA" w:rsidRDefault="00D92F91">
            <w:pPr>
              <w:jc w:val="center"/>
            </w:pPr>
            <w:r>
              <w:t xml:space="preserve">                                        </w:t>
            </w:r>
          </w:p>
        </w:tc>
        <w:tc>
          <w:tcPr>
            <w:tcW w:w="3316" w:type="dxa"/>
            <w:shd w:val="clear" w:color="auto" w:fill="auto"/>
          </w:tcPr>
          <w:p w:rsidR="00D029EA" w:rsidRDefault="00D92F91" w:rsidP="00430FFA">
            <w:pPr>
              <w:rPr>
                <w:sz w:val="28"/>
              </w:rPr>
            </w:pPr>
            <w:r>
              <w:t xml:space="preserve">                                      </w:t>
            </w:r>
            <w:r w:rsidR="00430FFA">
              <w:t xml:space="preserve">№ </w:t>
            </w:r>
            <w:r>
              <w:t xml:space="preserve">                                 </w:t>
            </w:r>
          </w:p>
        </w:tc>
      </w:tr>
    </w:tbl>
    <w:p w:rsidR="00D029EA" w:rsidRDefault="00D92F91">
      <w:pPr>
        <w:jc w:val="center"/>
        <w:rPr>
          <w:b/>
          <w:bCs/>
          <w:sz w:val="28"/>
        </w:rPr>
      </w:pPr>
      <w:r>
        <w:t>г. Никольск</w:t>
      </w:r>
    </w:p>
    <w:p w:rsidR="00D029EA" w:rsidRDefault="002E401D">
      <w:pPr>
        <w:jc w:val="center"/>
      </w:pPr>
      <w:r>
        <w:pict>
          <v:rect id="Text Box 143" o:spid="_x0000_s1026" style="position:absolute;left:0;text-align:left;margin-left:-9pt;margin-top:11.15pt;width:269.1pt;height:75.75pt;z-index:251657728" filled="f" stroked="f" strokecolor="#3465a4">
            <v:fill o:detectmouseclick="t"/>
            <v:stroke joinstyle="round"/>
            <v:textbox>
              <w:txbxContent>
                <w:p w:rsidR="00D029EA" w:rsidRDefault="00D0113E" w:rsidP="003A3FD6">
                  <w:pPr>
                    <w:pStyle w:val="af4"/>
                    <w:jc w:val="both"/>
                  </w:pPr>
                  <w:r w:rsidRPr="00D0113E">
                    <w:t>Об установлении расчетн</w:t>
                  </w:r>
                  <w:r w:rsidR="00430FFA">
                    <w:t>ого</w:t>
                  </w:r>
                  <w:r w:rsidRPr="00D0113E">
                    <w:t xml:space="preserve"> показател</w:t>
                  </w:r>
                  <w:r w:rsidR="00430FFA">
                    <w:t>я</w:t>
                  </w:r>
                  <w:r w:rsidRPr="00D0113E">
                    <w:t xml:space="preserve"> рыночной стоимости приобретения жилья по норме предоставления жилья п</w:t>
                  </w:r>
                  <w:r>
                    <w:t xml:space="preserve">о договору социального найма </w:t>
                  </w:r>
                  <w:r w:rsidR="003A3FD6">
                    <w:t>на территории сельских поселений Никольского муниципального района</w:t>
                  </w:r>
                </w:p>
              </w:txbxContent>
            </v:textbox>
            <w10:wrap type="square"/>
          </v:rect>
        </w:pict>
      </w:r>
    </w:p>
    <w:p w:rsidR="00D029EA" w:rsidRDefault="00D029EA">
      <w:pPr>
        <w:jc w:val="center"/>
      </w:pPr>
    </w:p>
    <w:p w:rsidR="00D029EA" w:rsidRDefault="00D029EA">
      <w:pPr>
        <w:ind w:left="5400"/>
      </w:pPr>
    </w:p>
    <w:p w:rsidR="00D029EA" w:rsidRDefault="00D029EA">
      <w:pPr>
        <w:ind w:left="5400"/>
      </w:pPr>
    </w:p>
    <w:p w:rsidR="00A0047A" w:rsidRDefault="00D92F91">
      <w:pPr>
        <w:jc w:val="both"/>
        <w:rPr>
          <w:bCs/>
        </w:rPr>
      </w:pPr>
      <w:r>
        <w:rPr>
          <w:bCs/>
        </w:rPr>
        <w:t xml:space="preserve">        </w:t>
      </w:r>
    </w:p>
    <w:p w:rsidR="00A0047A" w:rsidRDefault="00A0047A">
      <w:pPr>
        <w:jc w:val="both"/>
        <w:rPr>
          <w:bCs/>
        </w:rPr>
      </w:pPr>
    </w:p>
    <w:p w:rsidR="00A0047A" w:rsidRDefault="00A0047A">
      <w:pPr>
        <w:jc w:val="both"/>
        <w:rPr>
          <w:bCs/>
        </w:rPr>
      </w:pPr>
    </w:p>
    <w:p w:rsidR="00D0113E" w:rsidRPr="00D0113E" w:rsidRDefault="00D0113E" w:rsidP="00430FFA">
      <w:pPr>
        <w:ind w:firstLine="709"/>
        <w:jc w:val="both"/>
        <w:rPr>
          <w:bCs/>
        </w:rPr>
      </w:pPr>
      <w:proofErr w:type="gramStart"/>
      <w:r w:rsidRPr="00D0113E">
        <w:rPr>
          <w:bCs/>
        </w:rPr>
        <w:t>В соответствии с п</w:t>
      </w:r>
      <w:r w:rsidR="00104891">
        <w:rPr>
          <w:bCs/>
        </w:rPr>
        <w:t xml:space="preserve">унктом </w:t>
      </w:r>
      <w:r w:rsidRPr="00D0113E">
        <w:rPr>
          <w:bCs/>
        </w:rPr>
        <w:t>6 ч</w:t>
      </w:r>
      <w:r w:rsidR="00104891">
        <w:rPr>
          <w:bCs/>
        </w:rPr>
        <w:t xml:space="preserve">асти </w:t>
      </w:r>
      <w:r>
        <w:rPr>
          <w:bCs/>
        </w:rPr>
        <w:t xml:space="preserve">1, </w:t>
      </w:r>
      <w:r w:rsidR="00104891">
        <w:rPr>
          <w:bCs/>
        </w:rPr>
        <w:t xml:space="preserve">части </w:t>
      </w:r>
      <w:r w:rsidRPr="00D0113E">
        <w:rPr>
          <w:bCs/>
        </w:rPr>
        <w:t>4 ст</w:t>
      </w:r>
      <w:r w:rsidR="00104891">
        <w:rPr>
          <w:bCs/>
        </w:rPr>
        <w:t>атьи 14 Федерального закона от 06 </w:t>
      </w:r>
      <w:r w:rsidRPr="00D0113E">
        <w:rPr>
          <w:bCs/>
        </w:rPr>
        <w:t>октября 2003 года № 131-ФЗ «Об общих принципах организации местного самоуправления в Российской Федерации», ст</w:t>
      </w:r>
      <w:r w:rsidR="00430FFA">
        <w:rPr>
          <w:bCs/>
        </w:rPr>
        <w:t>атьей 14 Жи</w:t>
      </w:r>
      <w:r w:rsidRPr="00D0113E">
        <w:rPr>
          <w:bCs/>
        </w:rPr>
        <w:t>лищного кодекса Р</w:t>
      </w:r>
      <w:r w:rsidR="00430FFA">
        <w:rPr>
          <w:bCs/>
        </w:rPr>
        <w:t xml:space="preserve">оссийской </w:t>
      </w:r>
      <w:r w:rsidRPr="00D0113E">
        <w:rPr>
          <w:bCs/>
        </w:rPr>
        <w:t>Ф</w:t>
      </w:r>
      <w:r w:rsidR="00430FFA">
        <w:rPr>
          <w:bCs/>
        </w:rPr>
        <w:t>едерации</w:t>
      </w:r>
      <w:r w:rsidRPr="00D0113E">
        <w:rPr>
          <w:bCs/>
        </w:rPr>
        <w:t>, ст</w:t>
      </w:r>
      <w:r w:rsidR="00430FFA">
        <w:rPr>
          <w:bCs/>
        </w:rPr>
        <w:t xml:space="preserve">атьей </w:t>
      </w:r>
      <w:r w:rsidRPr="00D0113E">
        <w:rPr>
          <w:bCs/>
        </w:rPr>
        <w:t xml:space="preserve">7 </w:t>
      </w:r>
      <w:r w:rsidR="00430FFA">
        <w:rPr>
          <w:bCs/>
        </w:rPr>
        <w:t>З</w:t>
      </w:r>
      <w:r w:rsidRPr="00D0113E">
        <w:rPr>
          <w:bCs/>
        </w:rPr>
        <w:t xml:space="preserve">акона Вологодской области от </w:t>
      </w:r>
      <w:r w:rsidR="00430FFA">
        <w:rPr>
          <w:bCs/>
          <w:iCs/>
        </w:rPr>
        <w:t>29 июня 2005 года</w:t>
      </w:r>
      <w:r>
        <w:rPr>
          <w:bCs/>
        </w:rPr>
        <w:t xml:space="preserve"> № 1306-0</w:t>
      </w:r>
      <w:r w:rsidR="00430FFA">
        <w:rPr>
          <w:bCs/>
        </w:rPr>
        <w:t>З «О порядке определе</w:t>
      </w:r>
      <w:r w:rsidRPr="00D0113E">
        <w:rPr>
          <w:bCs/>
        </w:rPr>
        <w:t>ния размера дохода и стоимости имущества в целях признания гр</w:t>
      </w:r>
      <w:r w:rsidR="00430FFA">
        <w:rPr>
          <w:bCs/>
        </w:rPr>
        <w:t>аждан малоимущими и предоставле</w:t>
      </w:r>
      <w:r w:rsidRPr="00D0113E">
        <w:rPr>
          <w:bCs/>
        </w:rPr>
        <w:t>ния</w:t>
      </w:r>
      <w:proofErr w:type="gramEnd"/>
      <w:r w:rsidRPr="00D0113E">
        <w:rPr>
          <w:bCs/>
        </w:rPr>
        <w:t xml:space="preserve"> им по договорам социального найма жилых помещений муниципального жилищного фонда», </w:t>
      </w:r>
      <w:proofErr w:type="gramStart"/>
      <w:r w:rsidRPr="00D0113E">
        <w:rPr>
          <w:bCs/>
        </w:rPr>
        <w:t>руководствуясь п</w:t>
      </w:r>
      <w:r w:rsidR="00430FFA">
        <w:rPr>
          <w:bCs/>
        </w:rPr>
        <w:t>унктом</w:t>
      </w:r>
      <w:r w:rsidRPr="00D0113E">
        <w:rPr>
          <w:bCs/>
        </w:rPr>
        <w:t xml:space="preserve"> «в» </w:t>
      </w:r>
      <w:r>
        <w:rPr>
          <w:bCs/>
        </w:rPr>
        <w:t>ч</w:t>
      </w:r>
      <w:r w:rsidR="00430FFA">
        <w:rPr>
          <w:bCs/>
        </w:rPr>
        <w:t xml:space="preserve">асти </w:t>
      </w:r>
      <w:r w:rsidRPr="00D0113E">
        <w:rPr>
          <w:bCs/>
        </w:rPr>
        <w:t>1 ст</w:t>
      </w:r>
      <w:r w:rsidR="00430FFA">
        <w:rPr>
          <w:bCs/>
        </w:rPr>
        <w:t>атьи</w:t>
      </w:r>
      <w:r>
        <w:rPr>
          <w:bCs/>
        </w:rPr>
        <w:t>33</w:t>
      </w:r>
      <w:r w:rsidRPr="00D0113E">
        <w:rPr>
          <w:bCs/>
        </w:rPr>
        <w:t xml:space="preserve"> Устава Никольского муниципального района, </w:t>
      </w:r>
      <w:r w:rsidR="00430FFA">
        <w:rPr>
          <w:bCs/>
        </w:rPr>
        <w:t xml:space="preserve">на основании постановления администрации Никольского муниципального района от 30 апреля 2019 года №357 «Об установлении размера учетной нормы площади жилого помещения и размера нормы предоставления общей площади жилого помещения по договору социального найма на территории сельских поселений Никольского муниципального района» </w:t>
      </w:r>
      <w:r w:rsidRPr="00D0113E">
        <w:rPr>
          <w:bCs/>
        </w:rPr>
        <w:t>администрация Никольского муниципального района</w:t>
      </w:r>
      <w:proofErr w:type="gramEnd"/>
    </w:p>
    <w:p w:rsidR="00D029EA" w:rsidRDefault="00D029EA">
      <w:pPr>
        <w:jc w:val="both"/>
        <w:rPr>
          <w:bCs/>
        </w:rPr>
      </w:pPr>
    </w:p>
    <w:p w:rsidR="00D029EA" w:rsidRDefault="00D92F91">
      <w:pPr>
        <w:ind w:firstLine="708"/>
        <w:jc w:val="both"/>
        <w:rPr>
          <w:sz w:val="28"/>
          <w:szCs w:val="28"/>
        </w:rPr>
      </w:pPr>
      <w:r>
        <w:t>ПОСТАНОВЛЯЕТ:</w:t>
      </w:r>
    </w:p>
    <w:p w:rsidR="00D029EA" w:rsidRDefault="00D029EA">
      <w:pPr>
        <w:jc w:val="both"/>
        <w:rPr>
          <w:bCs/>
          <w:i/>
        </w:rPr>
      </w:pPr>
    </w:p>
    <w:p w:rsidR="00D0113E" w:rsidRPr="00D0113E" w:rsidRDefault="00D0113E" w:rsidP="00430FFA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Pr="00D0113E">
        <w:rPr>
          <w:bCs/>
        </w:rPr>
        <w:t>Установить на территориях сельских поселений, входящих в состав Никольского муниципального района</w:t>
      </w:r>
      <w:r w:rsidR="00430FFA">
        <w:rPr>
          <w:bCs/>
        </w:rPr>
        <w:t>,</w:t>
      </w:r>
      <w:r w:rsidRPr="00D0113E">
        <w:rPr>
          <w:bCs/>
        </w:rPr>
        <w:t xml:space="preserve"> расчетный показатель рыночной стоимости приобретения жилья по норме предоставления жилья по договорам социального найма на 202</w:t>
      </w:r>
      <w:r w:rsidR="00430FFA">
        <w:rPr>
          <w:bCs/>
        </w:rPr>
        <w:t>2</w:t>
      </w:r>
      <w:r w:rsidRPr="00D0113E">
        <w:rPr>
          <w:bCs/>
        </w:rPr>
        <w:t xml:space="preserve"> год</w:t>
      </w:r>
      <w:r w:rsidR="00430FFA">
        <w:rPr>
          <w:bCs/>
        </w:rPr>
        <w:t xml:space="preserve"> для одиноких граждан, для семьи из двух и более человек на каждого члена семьи </w:t>
      </w:r>
      <w:r w:rsidRPr="00D0113E">
        <w:rPr>
          <w:bCs/>
        </w:rPr>
        <w:t xml:space="preserve">в </w:t>
      </w:r>
      <w:r w:rsidRPr="003A3FD6">
        <w:rPr>
          <w:bCs/>
        </w:rPr>
        <w:t xml:space="preserve">размере </w:t>
      </w:r>
      <w:r w:rsidR="003A3FD6" w:rsidRPr="003A3FD6">
        <w:rPr>
          <w:bCs/>
        </w:rPr>
        <w:t>37 000</w:t>
      </w:r>
      <w:r w:rsidRPr="00D0113E">
        <w:rPr>
          <w:bCs/>
        </w:rPr>
        <w:t xml:space="preserve"> руб</w:t>
      </w:r>
      <w:r w:rsidR="003A3FD6">
        <w:rPr>
          <w:bCs/>
        </w:rPr>
        <w:t>лей</w:t>
      </w:r>
      <w:r w:rsidRPr="00D0113E">
        <w:rPr>
          <w:bCs/>
        </w:rPr>
        <w:t>.</w:t>
      </w:r>
    </w:p>
    <w:p w:rsidR="00D0113E" w:rsidRPr="00D0113E" w:rsidRDefault="00D0113E" w:rsidP="00430FFA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Pr="00D0113E">
        <w:rPr>
          <w:bCs/>
        </w:rPr>
        <w:t>Настоящее постановление вступает в силу после его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 и распространяется на правоотнош</w:t>
      </w:r>
      <w:r w:rsidR="00430FFA">
        <w:rPr>
          <w:bCs/>
        </w:rPr>
        <w:t>ения, возникшие с 01 января 2022</w:t>
      </w:r>
      <w:r w:rsidRPr="00D0113E">
        <w:rPr>
          <w:bCs/>
        </w:rPr>
        <w:t xml:space="preserve"> года.</w:t>
      </w:r>
    </w:p>
    <w:p w:rsidR="00D029EA" w:rsidRDefault="00D029EA">
      <w:pPr>
        <w:ind w:firstLine="720"/>
        <w:jc w:val="both"/>
        <w:rPr>
          <w:bCs/>
        </w:rPr>
      </w:pPr>
    </w:p>
    <w:p w:rsidR="00D0113E" w:rsidRDefault="00D0113E">
      <w:pPr>
        <w:ind w:firstLine="720"/>
        <w:jc w:val="both"/>
        <w:rPr>
          <w:bCs/>
        </w:rPr>
      </w:pPr>
    </w:p>
    <w:p w:rsidR="00D029EA" w:rsidRDefault="00D92F91">
      <w:pPr>
        <w:rPr>
          <w:sz w:val="28"/>
          <w:szCs w:val="28"/>
        </w:rPr>
      </w:pPr>
      <w:r>
        <w:t>Руководитель  администрации</w:t>
      </w:r>
    </w:p>
    <w:p w:rsidR="00430FFA" w:rsidRDefault="00D92F91">
      <w:r>
        <w:t xml:space="preserve">Никольского муниципального района                                                                          </w:t>
      </w:r>
      <w:r w:rsidR="00D0113E">
        <w:t xml:space="preserve"> </w:t>
      </w:r>
      <w:r>
        <w:t xml:space="preserve">А.Н. </w:t>
      </w:r>
      <w:proofErr w:type="spellStart"/>
      <w:r>
        <w:t>Баданина</w:t>
      </w:r>
      <w:bookmarkStart w:id="0" w:name="_GoBack"/>
      <w:bookmarkEnd w:id="0"/>
      <w:proofErr w:type="spellEnd"/>
    </w:p>
    <w:sectPr w:rsidR="00430FFA" w:rsidSect="00430FFA">
      <w:headerReference w:type="even" r:id="rId10"/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0" w:rsidRDefault="006822F0" w:rsidP="00D029EA">
      <w:r>
        <w:separator/>
      </w:r>
    </w:p>
  </w:endnote>
  <w:endnote w:type="continuationSeparator" w:id="0">
    <w:p w:rsidR="006822F0" w:rsidRDefault="006822F0" w:rsidP="00D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0" w:rsidRDefault="006822F0" w:rsidP="00D029EA">
      <w:r>
        <w:separator/>
      </w:r>
    </w:p>
  </w:footnote>
  <w:footnote w:type="continuationSeparator" w:id="0">
    <w:p w:rsidR="006822F0" w:rsidRDefault="006822F0" w:rsidP="00D0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EA" w:rsidRDefault="00D029E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EA" w:rsidRDefault="00D029EA">
    <w:pPr>
      <w:pStyle w:val="af0"/>
      <w:jc w:val="center"/>
    </w:pPr>
  </w:p>
  <w:p w:rsidR="00D029EA" w:rsidRDefault="00D029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3E5EA3"/>
    <w:multiLevelType w:val="multilevel"/>
    <w:tmpl w:val="D83AD836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26DF4"/>
    <w:multiLevelType w:val="multilevel"/>
    <w:tmpl w:val="CCDC8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EA"/>
    <w:rsid w:val="000B2470"/>
    <w:rsid w:val="00104891"/>
    <w:rsid w:val="00147A88"/>
    <w:rsid w:val="002467E0"/>
    <w:rsid w:val="002E401D"/>
    <w:rsid w:val="003A3FD6"/>
    <w:rsid w:val="00430FFA"/>
    <w:rsid w:val="005E3E1D"/>
    <w:rsid w:val="006822F0"/>
    <w:rsid w:val="00853503"/>
    <w:rsid w:val="00966457"/>
    <w:rsid w:val="00A0047A"/>
    <w:rsid w:val="00B21D82"/>
    <w:rsid w:val="00C20A56"/>
    <w:rsid w:val="00D0113E"/>
    <w:rsid w:val="00D029EA"/>
    <w:rsid w:val="00D92F91"/>
    <w:rsid w:val="00DE71C7"/>
    <w:rsid w:val="00EA3CC0"/>
    <w:rsid w:val="00F84CA7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E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96DBD"/>
    <w:rPr>
      <w:sz w:val="24"/>
      <w:szCs w:val="24"/>
    </w:rPr>
  </w:style>
  <w:style w:type="character" w:styleId="a4">
    <w:name w:val="page number"/>
    <w:basedOn w:val="a0"/>
    <w:qFormat/>
    <w:rsid w:val="00896DBD"/>
  </w:style>
  <w:style w:type="character" w:customStyle="1" w:styleId="-">
    <w:name w:val="Интернет-ссылка"/>
    <w:basedOn w:val="a0"/>
    <w:rsid w:val="00896DBD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896D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896DBD"/>
    <w:rPr>
      <w:sz w:val="24"/>
      <w:szCs w:val="24"/>
    </w:rPr>
  </w:style>
  <w:style w:type="character" w:customStyle="1" w:styleId="a7">
    <w:name w:val="Обычный (веб) Знак"/>
    <w:basedOn w:val="a0"/>
    <w:qFormat/>
    <w:rsid w:val="00896DBD"/>
    <w:rPr>
      <w:sz w:val="24"/>
      <w:szCs w:val="24"/>
      <w:lang w:eastAsia="ar-SA"/>
    </w:rPr>
  </w:style>
  <w:style w:type="character" w:styleId="a8">
    <w:name w:val="Emphasis"/>
    <w:basedOn w:val="a0"/>
    <w:qFormat/>
    <w:rsid w:val="00896DBD"/>
    <w:rPr>
      <w:i/>
      <w:iCs/>
    </w:rPr>
  </w:style>
  <w:style w:type="character" w:customStyle="1" w:styleId="a9">
    <w:name w:val="Основной текст Знак"/>
    <w:basedOn w:val="a0"/>
    <w:qFormat/>
    <w:rsid w:val="00954075"/>
    <w:rPr>
      <w:b/>
      <w:bCs/>
      <w:spacing w:val="120"/>
      <w:sz w:val="32"/>
      <w:szCs w:val="24"/>
    </w:rPr>
  </w:style>
  <w:style w:type="character" w:customStyle="1" w:styleId="ListLabel1">
    <w:name w:val="ListLabel 1"/>
    <w:qFormat/>
    <w:rsid w:val="00D029EA"/>
    <w:rPr>
      <w:rFonts w:cs="Courier New"/>
    </w:rPr>
  </w:style>
  <w:style w:type="character" w:customStyle="1" w:styleId="ListLabel2">
    <w:name w:val="ListLabel 2"/>
    <w:qFormat/>
    <w:rsid w:val="00D029EA"/>
    <w:rPr>
      <w:rFonts w:cs="Courier New"/>
    </w:rPr>
  </w:style>
  <w:style w:type="character" w:customStyle="1" w:styleId="ListLabel3">
    <w:name w:val="ListLabel 3"/>
    <w:qFormat/>
    <w:rsid w:val="00D029EA"/>
    <w:rPr>
      <w:rFonts w:cs="Courier New"/>
    </w:rPr>
  </w:style>
  <w:style w:type="character" w:customStyle="1" w:styleId="ListLabel4">
    <w:name w:val="ListLabel 4"/>
    <w:qFormat/>
    <w:rsid w:val="00D029EA"/>
    <w:rPr>
      <w:rFonts w:eastAsia="Times New Roman" w:cs="Times New Roman"/>
    </w:rPr>
  </w:style>
  <w:style w:type="character" w:customStyle="1" w:styleId="ListLabel5">
    <w:name w:val="ListLabel 5"/>
    <w:qFormat/>
    <w:rsid w:val="00D029EA"/>
    <w:rPr>
      <w:rFonts w:cs="Courier New"/>
    </w:rPr>
  </w:style>
  <w:style w:type="character" w:customStyle="1" w:styleId="ListLabel6">
    <w:name w:val="ListLabel 6"/>
    <w:qFormat/>
    <w:rsid w:val="00D029EA"/>
    <w:rPr>
      <w:rFonts w:cs="Courier New"/>
    </w:rPr>
  </w:style>
  <w:style w:type="character" w:customStyle="1" w:styleId="ListLabel7">
    <w:name w:val="ListLabel 7"/>
    <w:qFormat/>
    <w:rsid w:val="00D029EA"/>
    <w:rPr>
      <w:rFonts w:cs="Courier New"/>
    </w:rPr>
  </w:style>
  <w:style w:type="character" w:customStyle="1" w:styleId="ListLabel8">
    <w:name w:val="ListLabel 8"/>
    <w:qFormat/>
    <w:rsid w:val="00D029EA"/>
    <w:rPr>
      <w:rFonts w:eastAsia="Times New Roman" w:cs="Times New Roman"/>
    </w:rPr>
  </w:style>
  <w:style w:type="character" w:customStyle="1" w:styleId="ListLabel9">
    <w:name w:val="ListLabel 9"/>
    <w:qFormat/>
    <w:rsid w:val="00D029EA"/>
    <w:rPr>
      <w:rFonts w:cs="Courier New"/>
    </w:rPr>
  </w:style>
  <w:style w:type="character" w:customStyle="1" w:styleId="ListLabel10">
    <w:name w:val="ListLabel 10"/>
    <w:qFormat/>
    <w:rsid w:val="00D029EA"/>
    <w:rPr>
      <w:rFonts w:cs="Courier New"/>
    </w:rPr>
  </w:style>
  <w:style w:type="character" w:customStyle="1" w:styleId="ListLabel11">
    <w:name w:val="ListLabel 11"/>
    <w:qFormat/>
    <w:rsid w:val="00D029EA"/>
    <w:rPr>
      <w:rFonts w:cs="Courier New"/>
    </w:rPr>
  </w:style>
  <w:style w:type="character" w:customStyle="1" w:styleId="ListLabel12">
    <w:name w:val="ListLabel 12"/>
    <w:qFormat/>
    <w:rsid w:val="00D029EA"/>
    <w:rPr>
      <w:rFonts w:eastAsia="Times New Roman" w:cs="Times New Roman"/>
    </w:rPr>
  </w:style>
  <w:style w:type="character" w:customStyle="1" w:styleId="ListLabel13">
    <w:name w:val="ListLabel 13"/>
    <w:qFormat/>
    <w:rsid w:val="00D029EA"/>
    <w:rPr>
      <w:rFonts w:cs="Courier New"/>
    </w:rPr>
  </w:style>
  <w:style w:type="character" w:customStyle="1" w:styleId="ListLabel14">
    <w:name w:val="ListLabel 14"/>
    <w:qFormat/>
    <w:rsid w:val="00D029EA"/>
    <w:rPr>
      <w:rFonts w:cs="Courier New"/>
    </w:rPr>
  </w:style>
  <w:style w:type="character" w:customStyle="1" w:styleId="ListLabel15">
    <w:name w:val="ListLabel 15"/>
    <w:qFormat/>
    <w:rsid w:val="00D029EA"/>
    <w:rPr>
      <w:rFonts w:cs="Courier New"/>
    </w:rPr>
  </w:style>
  <w:style w:type="character" w:customStyle="1" w:styleId="ListLabel16">
    <w:name w:val="ListLabel 16"/>
    <w:qFormat/>
    <w:rsid w:val="00D029EA"/>
    <w:rPr>
      <w:rFonts w:eastAsia="Times New Roman" w:cs="Times New Roman"/>
    </w:rPr>
  </w:style>
  <w:style w:type="character" w:customStyle="1" w:styleId="ListLabel17">
    <w:name w:val="ListLabel 17"/>
    <w:qFormat/>
    <w:rsid w:val="00D029EA"/>
    <w:rPr>
      <w:rFonts w:cs="Courier New"/>
    </w:rPr>
  </w:style>
  <w:style w:type="character" w:customStyle="1" w:styleId="ListLabel18">
    <w:name w:val="ListLabel 18"/>
    <w:qFormat/>
    <w:rsid w:val="00D029EA"/>
    <w:rPr>
      <w:rFonts w:cs="Courier New"/>
    </w:rPr>
  </w:style>
  <w:style w:type="character" w:customStyle="1" w:styleId="ListLabel19">
    <w:name w:val="ListLabel 19"/>
    <w:qFormat/>
    <w:rsid w:val="00D029EA"/>
    <w:rPr>
      <w:rFonts w:cs="Courier New"/>
    </w:rPr>
  </w:style>
  <w:style w:type="character" w:customStyle="1" w:styleId="ListLabel20">
    <w:name w:val="ListLabel 20"/>
    <w:qFormat/>
    <w:rsid w:val="00D029EA"/>
    <w:rPr>
      <w:rFonts w:eastAsia="Times New Roman" w:cs="Times New Roman"/>
    </w:rPr>
  </w:style>
  <w:style w:type="character" w:customStyle="1" w:styleId="ListLabel21">
    <w:name w:val="ListLabel 21"/>
    <w:qFormat/>
    <w:rsid w:val="00D029EA"/>
    <w:rPr>
      <w:rFonts w:cs="Courier New"/>
    </w:rPr>
  </w:style>
  <w:style w:type="character" w:customStyle="1" w:styleId="ListLabel22">
    <w:name w:val="ListLabel 22"/>
    <w:qFormat/>
    <w:rsid w:val="00D029EA"/>
    <w:rPr>
      <w:rFonts w:cs="Courier New"/>
    </w:rPr>
  </w:style>
  <w:style w:type="character" w:customStyle="1" w:styleId="ListLabel23">
    <w:name w:val="ListLabel 23"/>
    <w:qFormat/>
    <w:rsid w:val="00D029EA"/>
    <w:rPr>
      <w:rFonts w:cs="Courier New"/>
    </w:rPr>
  </w:style>
  <w:style w:type="character" w:customStyle="1" w:styleId="ListLabel24">
    <w:name w:val="ListLabel 24"/>
    <w:qFormat/>
    <w:rsid w:val="00D029EA"/>
    <w:rPr>
      <w:i w:val="0"/>
      <w:sz w:val="28"/>
      <w:szCs w:val="28"/>
    </w:rPr>
  </w:style>
  <w:style w:type="character" w:customStyle="1" w:styleId="ListLabel25">
    <w:name w:val="ListLabel 25"/>
    <w:qFormat/>
    <w:rsid w:val="00D029EA"/>
    <w:rPr>
      <w:b/>
      <w:sz w:val="28"/>
    </w:rPr>
  </w:style>
  <w:style w:type="character" w:customStyle="1" w:styleId="ListLabel26">
    <w:name w:val="ListLabel 26"/>
    <w:qFormat/>
    <w:rsid w:val="00D029EA"/>
    <w:rPr>
      <w:b/>
      <w:sz w:val="28"/>
    </w:rPr>
  </w:style>
  <w:style w:type="character" w:customStyle="1" w:styleId="ListLabel27">
    <w:name w:val="ListLabel 27"/>
    <w:qFormat/>
    <w:rsid w:val="00D029EA"/>
    <w:rPr>
      <w:b/>
      <w:sz w:val="28"/>
    </w:rPr>
  </w:style>
  <w:style w:type="character" w:customStyle="1" w:styleId="ListLabel28">
    <w:name w:val="ListLabel 28"/>
    <w:qFormat/>
    <w:rsid w:val="00D029EA"/>
    <w:rPr>
      <w:b/>
      <w:sz w:val="28"/>
    </w:rPr>
  </w:style>
  <w:style w:type="character" w:customStyle="1" w:styleId="ListLabel29">
    <w:name w:val="ListLabel 29"/>
    <w:qFormat/>
    <w:rsid w:val="00D029EA"/>
    <w:rPr>
      <w:b/>
      <w:sz w:val="28"/>
    </w:rPr>
  </w:style>
  <w:style w:type="character" w:customStyle="1" w:styleId="ListLabel30">
    <w:name w:val="ListLabel 30"/>
    <w:qFormat/>
    <w:rsid w:val="00D029EA"/>
    <w:rPr>
      <w:b/>
      <w:sz w:val="28"/>
    </w:rPr>
  </w:style>
  <w:style w:type="character" w:customStyle="1" w:styleId="ListLabel31">
    <w:name w:val="ListLabel 31"/>
    <w:qFormat/>
    <w:rsid w:val="00D029EA"/>
    <w:rPr>
      <w:b/>
      <w:sz w:val="28"/>
    </w:rPr>
  </w:style>
  <w:style w:type="character" w:customStyle="1" w:styleId="ListLabel32">
    <w:name w:val="ListLabel 32"/>
    <w:qFormat/>
    <w:rsid w:val="00D029EA"/>
    <w:rPr>
      <w:b/>
      <w:sz w:val="28"/>
    </w:rPr>
  </w:style>
  <w:style w:type="character" w:customStyle="1" w:styleId="ListLabel33">
    <w:name w:val="ListLabel 33"/>
    <w:qFormat/>
    <w:rsid w:val="00D029EA"/>
    <w:rPr>
      <w:b/>
      <w:sz w:val="28"/>
    </w:rPr>
  </w:style>
  <w:style w:type="character" w:customStyle="1" w:styleId="ListLabel34">
    <w:name w:val="ListLabel 34"/>
    <w:qFormat/>
    <w:rsid w:val="00D029EA"/>
    <w:rPr>
      <w:b/>
      <w:sz w:val="28"/>
    </w:rPr>
  </w:style>
  <w:style w:type="character" w:customStyle="1" w:styleId="ListLabel35">
    <w:name w:val="ListLabel 35"/>
    <w:qFormat/>
    <w:rsid w:val="00D029EA"/>
    <w:rPr>
      <w:b/>
      <w:sz w:val="28"/>
    </w:rPr>
  </w:style>
  <w:style w:type="character" w:customStyle="1" w:styleId="ListLabel36">
    <w:name w:val="ListLabel 36"/>
    <w:qFormat/>
    <w:rsid w:val="00D029EA"/>
    <w:rPr>
      <w:b/>
      <w:sz w:val="28"/>
    </w:rPr>
  </w:style>
  <w:style w:type="character" w:customStyle="1" w:styleId="ListLabel37">
    <w:name w:val="ListLabel 37"/>
    <w:qFormat/>
    <w:rsid w:val="00D029EA"/>
    <w:rPr>
      <w:b/>
      <w:sz w:val="28"/>
    </w:rPr>
  </w:style>
  <w:style w:type="character" w:customStyle="1" w:styleId="ListLabel38">
    <w:name w:val="ListLabel 38"/>
    <w:qFormat/>
    <w:rsid w:val="00D029EA"/>
    <w:rPr>
      <w:b/>
      <w:sz w:val="28"/>
    </w:rPr>
  </w:style>
  <w:style w:type="character" w:customStyle="1" w:styleId="ListLabel39">
    <w:name w:val="ListLabel 39"/>
    <w:qFormat/>
    <w:rsid w:val="00D029EA"/>
    <w:rPr>
      <w:b/>
      <w:sz w:val="28"/>
    </w:rPr>
  </w:style>
  <w:style w:type="character" w:customStyle="1" w:styleId="ListLabel40">
    <w:name w:val="ListLabel 40"/>
    <w:qFormat/>
    <w:rsid w:val="00D029EA"/>
    <w:rPr>
      <w:b/>
      <w:sz w:val="28"/>
    </w:rPr>
  </w:style>
  <w:style w:type="character" w:customStyle="1" w:styleId="ListLabel41">
    <w:name w:val="ListLabel 41"/>
    <w:qFormat/>
    <w:rsid w:val="00D029EA"/>
    <w:rPr>
      <w:b/>
      <w:sz w:val="28"/>
    </w:rPr>
  </w:style>
  <w:style w:type="character" w:customStyle="1" w:styleId="ListLabel42">
    <w:name w:val="ListLabel 42"/>
    <w:qFormat/>
    <w:rsid w:val="00D029EA"/>
    <w:rPr>
      <w:b/>
      <w:sz w:val="28"/>
    </w:rPr>
  </w:style>
  <w:style w:type="character" w:customStyle="1" w:styleId="ListLabel43">
    <w:name w:val="ListLabel 43"/>
    <w:qFormat/>
    <w:rsid w:val="00D029EA"/>
    <w:rPr>
      <w:b/>
      <w:sz w:val="28"/>
    </w:rPr>
  </w:style>
  <w:style w:type="character" w:customStyle="1" w:styleId="ListLabel44">
    <w:name w:val="ListLabel 44"/>
    <w:qFormat/>
    <w:rsid w:val="00D029EA"/>
    <w:rPr>
      <w:b/>
      <w:sz w:val="28"/>
    </w:rPr>
  </w:style>
  <w:style w:type="character" w:customStyle="1" w:styleId="ListLabel45">
    <w:name w:val="ListLabel 45"/>
    <w:qFormat/>
    <w:rsid w:val="00D029EA"/>
    <w:rPr>
      <w:b/>
      <w:sz w:val="28"/>
    </w:rPr>
  </w:style>
  <w:style w:type="character" w:customStyle="1" w:styleId="ListLabel46">
    <w:name w:val="ListLabel 46"/>
    <w:qFormat/>
    <w:rsid w:val="00D029EA"/>
    <w:rPr>
      <w:b/>
      <w:sz w:val="28"/>
    </w:rPr>
  </w:style>
  <w:style w:type="character" w:customStyle="1" w:styleId="ListLabel47">
    <w:name w:val="ListLabel 47"/>
    <w:qFormat/>
    <w:rsid w:val="00D029EA"/>
    <w:rPr>
      <w:b/>
      <w:sz w:val="28"/>
    </w:rPr>
  </w:style>
  <w:style w:type="character" w:customStyle="1" w:styleId="ListLabel48">
    <w:name w:val="ListLabel 48"/>
    <w:qFormat/>
    <w:rsid w:val="00D029EA"/>
    <w:rPr>
      <w:b/>
      <w:sz w:val="28"/>
    </w:rPr>
  </w:style>
  <w:style w:type="character" w:customStyle="1" w:styleId="ListLabel49">
    <w:name w:val="ListLabel 49"/>
    <w:qFormat/>
    <w:rsid w:val="00D029EA"/>
    <w:rPr>
      <w:b/>
      <w:sz w:val="28"/>
    </w:rPr>
  </w:style>
  <w:style w:type="character" w:customStyle="1" w:styleId="ListLabel50">
    <w:name w:val="ListLabel 50"/>
    <w:qFormat/>
    <w:rsid w:val="00D029EA"/>
    <w:rPr>
      <w:b/>
      <w:sz w:val="28"/>
    </w:rPr>
  </w:style>
  <w:style w:type="paragraph" w:customStyle="1" w:styleId="aa">
    <w:name w:val="Заголовок"/>
    <w:basedOn w:val="a"/>
    <w:next w:val="ab"/>
    <w:qFormat/>
    <w:rsid w:val="00D029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54075"/>
    <w:pPr>
      <w:jc w:val="center"/>
    </w:pPr>
    <w:rPr>
      <w:b/>
      <w:bCs/>
      <w:spacing w:val="120"/>
      <w:sz w:val="32"/>
    </w:rPr>
  </w:style>
  <w:style w:type="paragraph" w:styleId="ac">
    <w:name w:val="List"/>
    <w:basedOn w:val="ab"/>
    <w:rsid w:val="00D029EA"/>
    <w:rPr>
      <w:rFonts w:cs="Mangal"/>
    </w:rPr>
  </w:style>
  <w:style w:type="paragraph" w:styleId="ad">
    <w:name w:val="Title"/>
    <w:basedOn w:val="a"/>
    <w:rsid w:val="00D029E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D029EA"/>
    <w:pPr>
      <w:suppressLineNumbers/>
    </w:pPr>
    <w:rPr>
      <w:rFonts w:cs="Mangal"/>
    </w:rPr>
  </w:style>
  <w:style w:type="paragraph" w:styleId="af">
    <w:name w:val="Balloon Text"/>
    <w:basedOn w:val="a"/>
    <w:semiHidden/>
    <w:qFormat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F073E"/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qFormat/>
    <w:rsid w:val="001F073E"/>
    <w:rPr>
      <w:color w:val="00000A"/>
      <w:sz w:val="28"/>
      <w:szCs w:val="28"/>
    </w:rPr>
  </w:style>
  <w:style w:type="paragraph" w:customStyle="1" w:styleId="ConsPlusNormal">
    <w:name w:val="ConsPlusNormal"/>
    <w:qFormat/>
    <w:rsid w:val="00896DB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f0">
    <w:name w:val="header"/>
    <w:basedOn w:val="a"/>
    <w:uiPriority w:val="99"/>
    <w:rsid w:val="00896D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896DBD"/>
    <w:pPr>
      <w:widowControl w:val="0"/>
    </w:pPr>
    <w:rPr>
      <w:b/>
      <w:bCs/>
      <w:color w:val="00000A"/>
      <w:sz w:val="24"/>
      <w:szCs w:val="24"/>
    </w:rPr>
  </w:style>
  <w:style w:type="paragraph" w:styleId="af1">
    <w:name w:val="footer"/>
    <w:basedOn w:val="a"/>
    <w:rsid w:val="00896DBD"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sid w:val="00896DBD"/>
    <w:pPr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060A53"/>
    <w:pPr>
      <w:ind w:left="720"/>
      <w:contextualSpacing/>
    </w:pPr>
  </w:style>
  <w:style w:type="paragraph" w:customStyle="1" w:styleId="af4">
    <w:name w:val="Содержимое врезки"/>
    <w:basedOn w:val="a"/>
    <w:qFormat/>
    <w:rsid w:val="00D029EA"/>
  </w:style>
  <w:style w:type="table" w:styleId="af5">
    <w:name w:val="Table Grid"/>
    <w:basedOn w:val="a1"/>
    <w:rsid w:val="0089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3111-9EE9-425B-9013-4DB92FB6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User</cp:lastModifiedBy>
  <cp:revision>11</cp:revision>
  <cp:lastPrinted>2021-03-04T07:46:00Z</cp:lastPrinted>
  <dcterms:created xsi:type="dcterms:W3CDTF">2022-03-09T09:12:00Z</dcterms:created>
  <dcterms:modified xsi:type="dcterms:W3CDTF">2022-03-11T12:08:00Z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