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86" w:rsidRPr="006B156D" w:rsidRDefault="00C26586" w:rsidP="00C26586">
      <w:pPr>
        <w:jc w:val="center"/>
        <w:rPr>
          <w:rFonts w:ascii="Times New Roman" w:hAnsi="Times New Roman"/>
          <w:spacing w:val="1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404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86" w:rsidRPr="006B156D" w:rsidRDefault="00C26586" w:rsidP="00C26586">
      <w:pPr>
        <w:spacing w:after="0"/>
        <w:jc w:val="center"/>
        <w:rPr>
          <w:rFonts w:ascii="Times New Roman" w:hAnsi="Times New Roman"/>
          <w:spacing w:val="120"/>
          <w:sz w:val="28"/>
          <w:szCs w:val="28"/>
        </w:rPr>
      </w:pPr>
    </w:p>
    <w:p w:rsidR="00C26586" w:rsidRPr="006B156D" w:rsidRDefault="00C26586" w:rsidP="00C2658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АДМИНИСТРАЦИЯ НИКОЛЬСКОГО</w:t>
      </w:r>
    </w:p>
    <w:p w:rsidR="00C26586" w:rsidRPr="006B156D" w:rsidRDefault="00C26586" w:rsidP="00C2658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</w:p>
    <w:p w:rsidR="00C26586" w:rsidRPr="006B156D" w:rsidRDefault="00C26586" w:rsidP="00C2658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6586" w:rsidRPr="006B156D" w:rsidRDefault="00C26586" w:rsidP="00C2658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C26586" w:rsidRPr="006B156D" w:rsidRDefault="00C26586" w:rsidP="00C26586">
      <w:pPr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C26586" w:rsidRPr="006B156D" w:rsidRDefault="00C26586" w:rsidP="00C2658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 xml:space="preserve">  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6B156D">
        <w:rPr>
          <w:rFonts w:ascii="Times New Roman" w:hAnsi="Times New Roman"/>
          <w:sz w:val="28"/>
          <w:szCs w:val="28"/>
          <w:lang w:val="ru-RU"/>
        </w:rPr>
        <w:t>.2021 года</w:t>
      </w:r>
      <w:r w:rsidRPr="006B156D">
        <w:rPr>
          <w:rFonts w:ascii="Times New Roman" w:hAnsi="Times New Roman"/>
          <w:sz w:val="28"/>
          <w:szCs w:val="28"/>
          <w:lang w:val="ru-RU"/>
        </w:rPr>
        <w:tab/>
      </w:r>
      <w:r w:rsidRPr="006B156D"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6B15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№ </w:t>
      </w:r>
    </w:p>
    <w:p w:rsidR="00C26586" w:rsidRPr="001D6FB4" w:rsidRDefault="00C26586" w:rsidP="00C2658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D6FB4">
        <w:rPr>
          <w:rFonts w:ascii="Times New Roman" w:hAnsi="Times New Roman"/>
          <w:sz w:val="24"/>
          <w:szCs w:val="24"/>
          <w:lang w:val="ru-RU"/>
        </w:rPr>
        <w:t>г. Никольск</w:t>
      </w:r>
    </w:p>
    <w:p w:rsidR="00C26586" w:rsidRDefault="00C26586" w:rsidP="00C2658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26586" w:rsidRDefault="00C26586" w:rsidP="00C2658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D6FB4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комплекса </w:t>
      </w:r>
      <w:r w:rsidRPr="001D6FB4">
        <w:rPr>
          <w:rFonts w:ascii="Times New Roman" w:hAnsi="Times New Roman"/>
          <w:sz w:val="28"/>
          <w:szCs w:val="28"/>
          <w:lang w:val="ru-RU"/>
        </w:rPr>
        <w:t>мер</w:t>
      </w:r>
    </w:p>
    <w:p w:rsidR="00C26586" w:rsidRDefault="00C26586" w:rsidP="00C2658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D6FB4">
        <w:rPr>
          <w:rFonts w:ascii="Times New Roman" w:hAnsi="Times New Roman"/>
          <w:sz w:val="28"/>
          <w:szCs w:val="28"/>
          <w:lang w:val="ru-RU"/>
        </w:rPr>
        <w:t>по развитию кадрового потенциала</w:t>
      </w:r>
    </w:p>
    <w:p w:rsidR="00C26586" w:rsidRDefault="00C26586" w:rsidP="00C2658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D6FB4">
        <w:rPr>
          <w:rFonts w:ascii="Times New Roman" w:hAnsi="Times New Roman"/>
          <w:sz w:val="28"/>
          <w:szCs w:val="28"/>
          <w:lang w:val="ru-RU"/>
        </w:rPr>
        <w:t>в Никольском муницип</w:t>
      </w:r>
      <w:r>
        <w:rPr>
          <w:rFonts w:ascii="Times New Roman" w:hAnsi="Times New Roman"/>
          <w:sz w:val="28"/>
          <w:szCs w:val="28"/>
          <w:lang w:val="ru-RU"/>
        </w:rPr>
        <w:t>альном районе</w:t>
      </w:r>
    </w:p>
    <w:p w:rsidR="00C26586" w:rsidRPr="006B156D" w:rsidRDefault="00C26586" w:rsidP="00C2658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2022-2025 годы</w:t>
      </w:r>
    </w:p>
    <w:p w:rsidR="00C26586" w:rsidRDefault="00C26586" w:rsidP="00C26586">
      <w:pPr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B156D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C26586" w:rsidRPr="006B156D" w:rsidRDefault="00C26586" w:rsidP="00C26586">
      <w:pPr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целях исполнения Плана графика («дорожной карты») по сокращению оттока выпускников школ и снижению миграционного оттока за пределы Вологодской области администрация Никольского муниципального района </w:t>
      </w:r>
    </w:p>
    <w:p w:rsidR="00C26586" w:rsidRPr="006B156D" w:rsidRDefault="00C26586" w:rsidP="00C26586">
      <w:pPr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ab/>
        <w:t>ПОСТАНОВЛЯЕТ:</w:t>
      </w:r>
    </w:p>
    <w:p w:rsidR="00C26586" w:rsidRPr="001D6FB4" w:rsidRDefault="00C26586" w:rsidP="00C2658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D6FB4">
        <w:rPr>
          <w:rFonts w:ascii="Times New Roman" w:hAnsi="Times New Roman"/>
          <w:sz w:val="28"/>
          <w:szCs w:val="28"/>
          <w:lang w:val="ru-RU"/>
        </w:rPr>
        <w:t>1. Утвердить комплекса мер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6FB4">
        <w:rPr>
          <w:rFonts w:ascii="Times New Roman" w:hAnsi="Times New Roman"/>
          <w:sz w:val="28"/>
          <w:szCs w:val="28"/>
          <w:lang w:val="ru-RU"/>
        </w:rPr>
        <w:t>по развитию кадрового потенциала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6FB4">
        <w:rPr>
          <w:rFonts w:ascii="Times New Roman" w:hAnsi="Times New Roman"/>
          <w:sz w:val="28"/>
          <w:szCs w:val="28"/>
          <w:lang w:val="ru-RU"/>
        </w:rPr>
        <w:t>в Никольском муниципальном районе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6FB4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2-2025</w:t>
      </w:r>
      <w:r w:rsidRPr="001D6FB4">
        <w:rPr>
          <w:rFonts w:ascii="Times New Roman" w:hAnsi="Times New Roman"/>
          <w:sz w:val="28"/>
          <w:szCs w:val="28"/>
          <w:lang w:val="ru-RU"/>
        </w:rPr>
        <w:t xml:space="preserve"> годы (прилагается).</w:t>
      </w:r>
    </w:p>
    <w:p w:rsidR="00C26586" w:rsidRPr="001D6FB4" w:rsidRDefault="00C26586" w:rsidP="00C26586">
      <w:pPr>
        <w:rPr>
          <w:rFonts w:ascii="Times New Roman" w:hAnsi="Times New Roman"/>
          <w:sz w:val="28"/>
          <w:szCs w:val="28"/>
          <w:lang w:val="ru-RU"/>
        </w:rPr>
      </w:pPr>
      <w:r w:rsidRPr="001D6FB4">
        <w:rPr>
          <w:rFonts w:ascii="Times New Roman" w:hAnsi="Times New Roman"/>
          <w:sz w:val="28"/>
          <w:szCs w:val="28"/>
          <w:lang w:val="ru-RU"/>
        </w:rPr>
        <w:t xml:space="preserve">     2. 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C26586" w:rsidRPr="006B156D" w:rsidRDefault="00C26586" w:rsidP="00C26586">
      <w:pPr>
        <w:rPr>
          <w:rFonts w:ascii="Times New Roman" w:hAnsi="Times New Roman"/>
          <w:sz w:val="28"/>
          <w:szCs w:val="28"/>
          <w:lang w:val="ru-RU"/>
        </w:rPr>
      </w:pPr>
    </w:p>
    <w:p w:rsidR="00C26586" w:rsidRDefault="00C26586" w:rsidP="00C2658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Руководитель администрации</w:t>
      </w:r>
    </w:p>
    <w:p w:rsidR="00C26586" w:rsidRPr="006B156D" w:rsidRDefault="00C26586" w:rsidP="00C2658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 xml:space="preserve">Никольского муниципального района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6B156D">
        <w:rPr>
          <w:rFonts w:ascii="Times New Roman" w:hAnsi="Times New Roman"/>
          <w:sz w:val="28"/>
          <w:szCs w:val="28"/>
          <w:lang w:val="ru-RU"/>
        </w:rPr>
        <w:t xml:space="preserve"> А.Н. </w:t>
      </w:r>
      <w:proofErr w:type="spellStart"/>
      <w:r w:rsidRPr="006B156D">
        <w:rPr>
          <w:rFonts w:ascii="Times New Roman" w:hAnsi="Times New Roman"/>
          <w:sz w:val="28"/>
          <w:szCs w:val="28"/>
          <w:lang w:val="ru-RU"/>
        </w:rPr>
        <w:t>Баданина</w:t>
      </w:r>
      <w:proofErr w:type="spellEnd"/>
    </w:p>
    <w:p w:rsidR="00C26586" w:rsidRPr="006B156D" w:rsidRDefault="00C26586" w:rsidP="00C26586">
      <w:pPr>
        <w:pStyle w:val="a4"/>
        <w:tabs>
          <w:tab w:val="left" w:pos="4140"/>
        </w:tabs>
        <w:rPr>
          <w:b/>
          <w:sz w:val="24"/>
          <w:lang w:val="ru-RU"/>
        </w:rPr>
      </w:pPr>
    </w:p>
    <w:p w:rsidR="00C26586" w:rsidRDefault="00C26586" w:rsidP="00C26586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26586" w:rsidRDefault="00C26586" w:rsidP="00C26586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26586" w:rsidRDefault="00C26586" w:rsidP="00C26586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26586" w:rsidRPr="006B156D" w:rsidRDefault="00C26586" w:rsidP="00C26586">
      <w:pPr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val="ru-RU"/>
        </w:rPr>
        <w:t>ем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26586" w:rsidRPr="006B156D" w:rsidRDefault="00C26586" w:rsidP="00C26586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администрации Никольского</w:t>
      </w:r>
    </w:p>
    <w:p w:rsidR="00C26586" w:rsidRPr="006B156D" w:rsidRDefault="00C26586" w:rsidP="00C26586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</w:p>
    <w:p w:rsidR="00C26586" w:rsidRPr="006B156D" w:rsidRDefault="00C26586" w:rsidP="00C26586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       от            1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.2021 года №                </w:t>
      </w:r>
    </w:p>
    <w:p w:rsidR="00C26586" w:rsidRDefault="00C26586" w:rsidP="00C2658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6586" w:rsidRPr="006B156D" w:rsidRDefault="00C26586" w:rsidP="00C2658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Комплекс мер по развитию кадрового потенциала в Никольском муниципальном районе на 202</w:t>
      </w:r>
      <w:r>
        <w:rPr>
          <w:rFonts w:ascii="Times New Roman" w:hAnsi="Times New Roman"/>
          <w:sz w:val="28"/>
          <w:szCs w:val="28"/>
          <w:lang w:val="ru-RU"/>
        </w:rPr>
        <w:t>2-2025</w:t>
      </w:r>
      <w:r w:rsidRPr="006B156D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C26586" w:rsidRPr="006B156D" w:rsidRDefault="00C26586" w:rsidP="00C2658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(далее-Комплекс мер)</w:t>
      </w:r>
    </w:p>
    <w:p w:rsidR="00C26586" w:rsidRPr="006B156D" w:rsidRDefault="00C26586" w:rsidP="00C2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B156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</w:t>
      </w:r>
      <w:r w:rsidRPr="006B15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Структура Комплекса мер</w:t>
      </w:r>
    </w:p>
    <w:p w:rsidR="00C26586" w:rsidRPr="006B156D" w:rsidRDefault="00C26586" w:rsidP="00C2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5777"/>
      </w:tblGrid>
      <w:tr w:rsidR="00C26586" w:rsidRPr="00B7641F" w:rsidTr="00BA67E4">
        <w:trPr>
          <w:cantSplit/>
          <w:trHeight w:val="24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Комплекс мер по развитию кадрового потенциала в Никольск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ом  муниципальном района на 2022</w:t>
            </w:r>
            <w:r w:rsidRPr="006B15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6B15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C26586" w:rsidTr="00BA67E4">
        <w:trPr>
          <w:cantSplit/>
          <w:trHeight w:val="62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Никольского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C26586" w:rsidRPr="00B7641F" w:rsidTr="00BA67E4">
        <w:trPr>
          <w:cantSplit/>
          <w:trHeight w:val="24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</w:t>
            </w:r>
            <w:proofErr w:type="spellEnd"/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B7641F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>Структурные подразделения администрации района:</w:t>
            </w:r>
          </w:p>
          <w:p w:rsidR="00C26586" w:rsidRPr="00B7641F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 администрации района;</w:t>
            </w:r>
          </w:p>
          <w:p w:rsidR="00C26586" w:rsidRPr="00B7641F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 администрации района; </w:t>
            </w:r>
          </w:p>
          <w:p w:rsidR="00C26586" w:rsidRPr="00B7641F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>тдел экономического анализа  и стратегического планирования администрации района;</w:t>
            </w:r>
          </w:p>
          <w:p w:rsidR="00C26586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>отдел по муниципальному хозяйству, строительству, градостроительной деятельности и природопользованию администрации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26586" w:rsidRPr="00B7641F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</w:t>
            </w: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культуры администрации района; </w:t>
            </w:r>
          </w:p>
          <w:p w:rsidR="00C26586" w:rsidRPr="00B7641F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ФК, спорту и РМП</w:t>
            </w: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C26586" w:rsidRPr="00B7641F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финансов района (по согласованию);</w:t>
            </w:r>
          </w:p>
          <w:p w:rsidR="00C26586" w:rsidRPr="00B7641F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</w:t>
            </w: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«Редакция газеты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Авангар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>по согласованию)»;</w:t>
            </w:r>
          </w:p>
          <w:p w:rsidR="00C26586" w:rsidRPr="00B7641F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отделение занятости населения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Никольскому </w:t>
            </w: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району КУ </w:t>
            </w:r>
            <w:proofErr w:type="gramStart"/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 занятости населения Вологодской области» (далее – центр занятости) (по согласованию);</w:t>
            </w:r>
          </w:p>
          <w:p w:rsidR="00C26586" w:rsidRPr="00B7641F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 района (по согласованию);</w:t>
            </w:r>
          </w:p>
          <w:p w:rsidR="00C26586" w:rsidRPr="006B156D" w:rsidRDefault="00C26586" w:rsidP="00BA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организации и учреждения района (по согласованию)</w:t>
            </w:r>
          </w:p>
        </w:tc>
      </w:tr>
      <w:tr w:rsidR="00C26586" w:rsidTr="00BA67E4">
        <w:trPr>
          <w:cantSplit/>
          <w:trHeight w:val="55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  <w:proofErr w:type="spellEnd"/>
          </w:p>
          <w:p w:rsidR="00C26586" w:rsidRPr="000B0D18" w:rsidRDefault="00C26586" w:rsidP="00BA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26586" w:rsidRPr="00B7641F" w:rsidTr="00BA67E4">
        <w:trPr>
          <w:cantSplit/>
          <w:trHeight w:val="24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Сокращение оттока выпускников школ; 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снижение миграционного оттока населения в районе;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квалифицированными кадрами органов местного самоуправления, предприятий, учреждений и организаций района с целью дальнейшего социально-экономического развития района</w:t>
            </w:r>
          </w:p>
        </w:tc>
      </w:tr>
      <w:tr w:rsidR="00C26586" w:rsidRPr="00B7641F" w:rsidTr="00BA67E4">
        <w:trPr>
          <w:cantSplit/>
          <w:trHeight w:val="24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комплекса мер, направленных на выстраивание модели управления кадровым потенциалом района, на создание механизмов управления трудоустройством выпускников школ.</w:t>
            </w:r>
          </w:p>
          <w:p w:rsidR="00C26586" w:rsidRPr="006B156D" w:rsidRDefault="00C26586" w:rsidP="00BA67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</w:t>
            </w:r>
            <w:proofErr w:type="spell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в образовательных учреждениях района;</w:t>
            </w:r>
          </w:p>
          <w:p w:rsidR="00C26586" w:rsidRPr="006B156D" w:rsidRDefault="00C26586" w:rsidP="00BA67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и закрепление в районе выпускников высших и средних профессиональных  учебных заведений, молодых специалистов;</w:t>
            </w:r>
          </w:p>
          <w:p w:rsidR="00C26586" w:rsidRPr="006B156D" w:rsidRDefault="00C26586" w:rsidP="00BA67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эффективного взаимодействия администрации района и предприятий, организаций, учреждений района по решению кадровых вопросов.</w:t>
            </w:r>
          </w:p>
        </w:tc>
      </w:tr>
      <w:tr w:rsidR="00C26586" w:rsidRPr="00B7641F" w:rsidTr="00BA67E4">
        <w:trPr>
          <w:cantSplit/>
          <w:trHeight w:val="24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Целевые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постоянного населения;</w:t>
            </w:r>
          </w:p>
          <w:p w:rsidR="00C26586" w:rsidRPr="006B156D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миграционный прирост (убыль) населения;</w:t>
            </w:r>
          </w:p>
          <w:p w:rsidR="00C26586" w:rsidRPr="006B156D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доля выпускников 9 и 11 классов, поступивших в образовательные организации области;</w:t>
            </w:r>
          </w:p>
          <w:p w:rsidR="00C26586" w:rsidRPr="006B156D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студентов образовательных организаций, реализующих программы среднего профессионального образования и высшего образования, заключивших договоры целевого обучения с организациями – работодателями района;</w:t>
            </w:r>
          </w:p>
          <w:p w:rsidR="00C26586" w:rsidRPr="006B156D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выпускников образовательных организаций, реализующих программы среднего профессионального образования и высшего образования, вернувшихся в район для трудоустройства</w:t>
            </w:r>
          </w:p>
        </w:tc>
      </w:tr>
      <w:tr w:rsidR="00C26586" w:rsidRPr="00B7641F" w:rsidTr="00BA67E4">
        <w:trPr>
          <w:cantSplit/>
          <w:trHeight w:val="52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Ожидаемые результаты реализации комплекса мер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единой системы </w:t>
            </w:r>
            <w:proofErr w:type="spell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работы, ориентированной на конкретную кадровую ситуацию в районе;</w:t>
            </w:r>
          </w:p>
          <w:p w:rsidR="00C26586" w:rsidRPr="006B156D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прямых контактов органов местного самоуправления района, руководителей предприятий, организаций и учреждений района с высшими и средними профессиональными учебными заведениями;</w:t>
            </w:r>
          </w:p>
          <w:p w:rsidR="00C26586" w:rsidRPr="006B156D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закрепления в районе молодых квалифицированных кадров;</w:t>
            </w:r>
          </w:p>
          <w:p w:rsidR="00C26586" w:rsidRPr="006B156D" w:rsidRDefault="00C26586" w:rsidP="00BA67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сокращение кадрового дефицита в отраслях народного хозяйства района;</w:t>
            </w:r>
          </w:p>
          <w:p w:rsidR="00C26586" w:rsidRPr="006B156D" w:rsidRDefault="00C26586" w:rsidP="00BA67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профессионального уровня кадров органов местного самоуправления района, предприятий, учреждений и организаций района</w:t>
            </w:r>
          </w:p>
        </w:tc>
      </w:tr>
      <w:tr w:rsidR="00C26586" w:rsidRPr="00B7641F" w:rsidTr="00BA67E4">
        <w:trPr>
          <w:cantSplit/>
          <w:trHeight w:val="114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в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годах устанавливается в соответствии с муниципальными программами</w:t>
            </w:r>
          </w:p>
        </w:tc>
      </w:tr>
    </w:tbl>
    <w:p w:rsidR="00C26586" w:rsidRPr="006B156D" w:rsidRDefault="00C26586" w:rsidP="00C26586">
      <w:pPr>
        <w:pStyle w:val="1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C26586" w:rsidRPr="006B156D" w:rsidRDefault="00C26586" w:rsidP="00C26586">
      <w:pPr>
        <w:pStyle w:val="1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C26586" w:rsidRPr="006B156D" w:rsidRDefault="00C26586" w:rsidP="00C2658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sz w:val="24"/>
          <w:szCs w:val="24"/>
          <w:lang w:val="ru-RU"/>
        </w:rPr>
        <w:t>Общая характеристика сферы реализации Комплекса мер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Тема кадрового обеспечения экономики района является актуальной в рамках приоритетных проектов в сфере образования - от школы, среднего профессионального </w:t>
      </w:r>
      <w:r>
        <w:rPr>
          <w:rFonts w:ascii="Times New Roman" w:hAnsi="Times New Roman"/>
          <w:sz w:val="24"/>
          <w:szCs w:val="24"/>
          <w:lang w:val="ru-RU"/>
        </w:rPr>
        <w:t xml:space="preserve">образования до вуза, охватывает </w:t>
      </w:r>
      <w:r w:rsidRPr="006B156D">
        <w:rPr>
          <w:rFonts w:ascii="Times New Roman" w:hAnsi="Times New Roman"/>
          <w:sz w:val="24"/>
          <w:szCs w:val="24"/>
          <w:lang w:val="ru-RU"/>
        </w:rPr>
        <w:t>проблемы прогнозирования потребности в кадрах, профориентации, качественной подготовки кадров, трудоустройства выпускников.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Таким образом, разработка Комплекса мер позволит сформировать необходимый инструментарий для дальнейшего экономического роста и обеспечит комплексное решение государственных задач в сфере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sz w:val="24"/>
          <w:szCs w:val="24"/>
          <w:lang w:val="ru-RU"/>
        </w:rPr>
        <w:t>образования и экономики. Настоящий Комплекс мер направлен на кадровое обеспечение реализации задач и приоритетов Никольского муниципального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р</w:t>
      </w:r>
      <w:r w:rsidRPr="006B156D">
        <w:rPr>
          <w:rFonts w:ascii="Times New Roman" w:hAnsi="Times New Roman"/>
          <w:sz w:val="24"/>
          <w:szCs w:val="24"/>
          <w:lang w:val="ru-RU"/>
        </w:rPr>
        <w:t>айона,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sz w:val="24"/>
          <w:szCs w:val="24"/>
          <w:lang w:val="ru-RU"/>
        </w:rPr>
        <w:t>определенных в документах стратегического планирования.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Для реализации Комплекса мер необходима консолидация усилий органов власти, образовательного и предпринимательского сообществ и институтов гражданского общества по созданию благоприятных условий развития кадрового потенциала.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Никольский муниципальный район расположен в юго-восточной части Вологодской области. Никольский муниципальный район занимает 7 место по площади муниципального образования среди районов Вологодской области и 16 место по плотности населения на квадратный километр. В составе района - одно городское и 6 сельских поселений -  МО      г. Никольск,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Аргуновское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(с административным центром в д.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Аргуново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Завражское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(д. Завражье),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Зеленцовское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(д. Зеленцово),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Кемское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.Б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>орок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Краснополянское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(г. Никольск), Никольское (г. Никольск). Административный центр района расположен в городе Никольске. В состав Никольского  муниципального района входят 217 населенных пунктов.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lastRenderedPageBreak/>
        <w:t>Сокращение численности постоянного населения района – один из основных факторов, ограничивающих развитие Никольского муниципального района.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Численность населения района с 1990 года сократилась с 30,8 тыс. человек до 19,2 тыс. человек по состоянию на 01.01.2021 года, в том числе за счет миграционного оттока на 39,6%, естественной убыли на 60,4%. Естественная убыль населения в Никольском муниципальном районе была зарегистрирована в 1993 году, и пик ее пришелся на 2003 год, когда число умерших превысило число родившихся на 359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 xml:space="preserve"> человек. Начиная с 2006 по 2014 год, демографические показатели естественного движения населения имели тенденцию к улучшению, но с 2015 года они снова приобрели негативные тенденции. За 2020 год естественная убыль населения района составила 154 человека.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Основными причинами увеличения естественной убыли населения в районе в последние годы стали низкая рождаемость и высокая смертность из-за неблагоприятных структурных демографических изменений. Дальнейшее улучшение демографической ситуации сдерживают негативные тенденции, связанные с сокращением численности женщин активного репродуктивного возраста.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Еще одним неблагоприятным фактором, ограничивающим развитие района, является устойчивая тенденция к снижению численности населения в трудоспособном возрасте. </w:t>
      </w: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За период с 1990 года по 2010 год в Никольском муниципальном районе доля населения трудоспособного возраста выросла с 48,0% до 60,6%. Начиная с 2011 года доля населения трудоспособного возраста сократилась с 60,0% до 53,3% в 2020 году, при этом доля населения старше трудоспособного возраста выросла с 20,4% до 25,3%, что свидетельствует о высоком уровне демографической «старости» населения.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 xml:space="preserve"> В этой связи происходит сокращение трудового потенциала района и рост демографической нагрузки на трудоспособное население пожилыми людьми и детьми.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Сложившиеся миграционные процессы оказывают существенное негативное влияние на численность населения района. С 1990 года только в 1998, 2000, 2001 и 2002 годах в районе отмечалась миграционная прибыль численности населения. Максимальная убыль численности населения из района наблюдался в 2013 году, число </w:t>
      </w: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выбывших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 xml:space="preserve"> превышало число прибывших на 422 человека. Последние году наблюдается тенденция сокращения миграционной убыли численности населения, за 2020 год по району она составила 12 человек. 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Таким образом, при сложившихся демографических и миграционных процессах в районе, можно предположить,   численность населения Никольского муниципального района продолжит сокращаться и дальше.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С учетом долгосрочных стратегических вызовов времени в Стратегии социально-экономического развития района до 2030 года основной упор делается на количественный и качественный рост человеческого потенциала и активизацию реализации политики НАРОДОСБЕРЕЖЕНИЯ, то есть реализация политики НАРОДОСБЕРЕЖЕНИЯ путем сохранения демографического потенциала и развития человеческого капитала за счет конкурентоспособности экономики района и формирования пространства для жизни и развития человека.</w:t>
      </w:r>
      <w:proofErr w:type="gramEnd"/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Основные отрасли: лесозаготовка, обработка древесины и производство изделий из дерева, производство пищевых продуктов, сельское хозяйство, розничная торговля. Перспективные отрасли: туризм, гостиничный бизнес, сфера общественного питания, жилищно-коммунальное хозяйство.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Одной из ведущих и динамично развивающихся отраслей экономики Никольского муниципального района является сельское хозяйство. Приоритетом в сельском хозяйстве является молочно-мясное животноводство, на долю которого приходится 75.4%. </w:t>
      </w:r>
      <w:r w:rsidRPr="00B7641F">
        <w:rPr>
          <w:rFonts w:ascii="Times New Roman" w:hAnsi="Times New Roman"/>
          <w:sz w:val="24"/>
          <w:szCs w:val="24"/>
          <w:lang w:val="ru-RU"/>
        </w:rPr>
        <w:t xml:space="preserve">Основное </w:t>
      </w:r>
      <w:r w:rsidRPr="00B7641F">
        <w:rPr>
          <w:rFonts w:ascii="Times New Roman" w:hAnsi="Times New Roman"/>
          <w:sz w:val="24"/>
          <w:szCs w:val="24"/>
          <w:lang w:val="ru-RU"/>
        </w:rPr>
        <w:lastRenderedPageBreak/>
        <w:t xml:space="preserve">направление растениеводства - обеспечение животных кормами и фуражным зерном. </w:t>
      </w:r>
      <w:r w:rsidRPr="006B156D">
        <w:rPr>
          <w:rFonts w:ascii="Times New Roman" w:hAnsi="Times New Roman"/>
          <w:sz w:val="24"/>
          <w:szCs w:val="24"/>
          <w:lang w:val="ru-RU"/>
        </w:rPr>
        <w:t>Развивается льноводство. Высокие результаты в сфере сельского хозяйства достигнуты, в том числе и за счет проведения активной инвестиционной политики с целью модернизации и внедрения новых производственных объектов и технологий. В приоритете развитие крестьянских (фермерских) хозяйств.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В структуре промышленности района традиционно преобладают лесозаготовка, обработка древесины и производство изделий из дерева, производство пищевых продуктов. Обеспечение электрической энергией, газом и паром, водоснабжение; водоотведение, организация сбора и утилизации отходов, деятельность по ликвидации загрязнений; издательская и полиграфическая деятельность занимают стабильно не большой удельный вес. 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В структуре отгруженной промышленной продукции продукция лесопромышленного комплекса занимает 49,9%, продукция предприятий пищевой отрасли – 41,8%. Промышленную деятельность в районе осуществляют средние, малые предприятия и индивидуальные предприниматели. 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Никольский муниципальный район — район с развитой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социальнойинфраструктурой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>, включающей сеть образовательных, культурно-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досуговыхучреждений</w:t>
      </w: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,у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>чрежденийспорта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>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Образовательная система района представлена 15 муниципальными общеобразовательными учреждениями, 10 муниципальными дошкольными образовательными учреждениями, 3 муниципальными образовательными учреждениями дополнительного образования, Никольским филиалом БОУ СПО ВО «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Тотемский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политехнический колледж», НОУ «Универсал плюс». На 01.01.2021 года детские сады и дошкольные группы в школах посещают 1015 детей, численность обучающихся в общеобразовательных учреждениях составила 2271 ребенок. Охват дополнительным образованием составляет 74%, охват услугами дополнительного образования – 89,6%.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По состоянию на 01.01.2021 года сеть учреждений культуры района составляет 41 сетевую единицу (статус юридического лица имеют 11 учреждений), из них: 1 библиотека с 16 филиалами; 8 культурно-досуговых учреждений с 14 филиалами: 7 Домов культуры с 12 филиалами,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ИМЦКиТ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с 2 филиалами; музей; школа искусств. Культурно - досуговыми учреждениями в 2020 году было проведено 2454 мероприятия, в которых приняли участие 119,2 тыс. человек. В 2020 году проведено 885 онлайн-мероприятий, в которых приняло участие 191,0 тыс. человек. При культурно-досуговых учреждениях работали 211 клубных формирований, объединяющих 2247 человек.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  В районе спортивная база для занятия физической культурой и спортом насчитывает 57 спортивных сооружений. В районе действует 3 учреждений спорта различной формы собственности. Удельный вес населения систематически занимающегося физической культурой и спортом от общей численности населения района составляет 38,5%. Доля обучающихся общеобразовательных школ, систематически занимающихся физической культурой и спортом, в общей численности обучающихся составляет 55,3%.</w:t>
      </w:r>
    </w:p>
    <w:p w:rsidR="00C26586" w:rsidRPr="006B156D" w:rsidRDefault="00C26586" w:rsidP="00C2658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Инвестиционные проекты, реализуемые в муниципальном районе: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В районе реализуется инвестиционный проект в области освоения лесов Никольским лесхозом - филиалом САУ ЛХ ВО «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Вологдалесхоз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>»; осуществляется техническое переоснащение действующих производств на предприятиях района.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Реализуются следующие мероприятия: разработан и актуализируется инвестиционный паспорт района. Сформировано 14 инвестиционных площадок. </w:t>
      </w: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 xml:space="preserve">Инвестиционный паспорт и информация об инвестиционных площадках размещена на официальных сайтах администрации района и Правительства Вологодской области в информационно-телекоммуникационной сети «Интернет»; назначен инвестиционный уполномоченный </w:t>
      </w:r>
      <w:r w:rsidRPr="006B156D">
        <w:rPr>
          <w:rFonts w:ascii="Times New Roman" w:hAnsi="Times New Roman"/>
          <w:sz w:val="24"/>
          <w:szCs w:val="24"/>
          <w:lang w:val="ru-RU"/>
        </w:rPr>
        <w:lastRenderedPageBreak/>
        <w:t>района; создан инвестиционный Совет Никольского муниципального района; ежегодное инвестиционное послание Главы района к бизнесу и общественности; принято положение о залоговом фонде Никольского муниципального района, утвержден перечень объектов залогового фонда;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 xml:space="preserve">внедрены процедуры оценки регулирующего воздействия и экспертизы муниципальных правовых актов, направленные на устранение положений, необоснованно затрудняющих предпринимательскую и инвестиционную деятельность; расширяются инвестиционные инструментарии района путем привлечения внебюджетных источников с помощью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муниципально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>-частного партнерства, в том числе через концессионные соглашения; актуализируется информация для интерактивной Инвестиционной карты Вологодской области; разрабатываются и утверждаются документы территориального планирования и правил землепользования и застройки территории;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 xml:space="preserve"> на официальном сайте администрации района создан и ведется раздел по инвестиционной деятельности администрации района.</w:t>
      </w:r>
    </w:p>
    <w:p w:rsidR="00C26586" w:rsidRPr="006B156D" w:rsidRDefault="00C26586" w:rsidP="00C26586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Анализ рынка жилья, включая условия ипотечного кредитования, найма, приобретения жилья, строительства жилья, развитие арендного жилья, в том числе жилья для некоммерческого найма: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Жилищный фонд района по состоянию на 01.01.2020 года составлял 658,7 тыс. кв. метров общей жилой площади, из которого 23,7 тыс. кв. метров находились в муниципальной собственности, 5,9 тыс. кв. метров - государственной, 629,1 тыс. кв. метров – частной.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 xml:space="preserve"> Количество многоквартирных домов в районе – 2117, без домов блокированной застройки – 132. В сельской местности находится 66,3% жилья. Площадь жилищ, приходящаяся в среднем на одного жителя, в 2020 году составляла 34,0 кв. метра, средняя по области – 31,1 кв. метр. Жилищный фонд района имеет низкую степень благоустройства: водопроводом - 14,8%, водоотведением (канализацией) – 10,2%, центральным отоплением – 10,4%, газом – 63,5%, напольными электрическими плитами – 1,6%. Низкий уровень благоустройства жилищного фонда района объясняется низким уровнем благоустройства индивидуальных жилых домов, принадлежащих гражданам на правах личной собственности. Площадь ветхого жилья по району составляет 3,6% от жилищного фонда. Капитальный ремонт многоквартирных домов осуществляется в рамках реализации областной программы «Капитальный ремонт общего имущества многоквартирных домов на территории Вологодской области». 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 w:eastAsia="ar-SA"/>
        </w:rPr>
        <w:t xml:space="preserve">Предусмотрены мероприятия по закреплению кадров на селе, улучшению жилищных условий граждан, проживающих в сельской местности, муниципальной программой «Комплексное развитие сельских территорий Никольского муниципального района Вологодской области на 2020–2025 годы». 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Обеспечение жильем работников здравоохранения осуществляется в рамках муниципальной программы «Кадровая политика в сфере здравоохранения Никольского муниципального района на период 2020-2025 годы»: представление квартир по договорам служебного найма, а так же возмещение затрат за съем жилья. 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В районе вводится ежегодно порядка 5-6 тыс. кв. метров жилья. Жилье строится в основном индивидуальными застройщиками. Район сталкивается с проблемами по увеличению ввода жилья: увеличение сроков строительства индивидуального жилья в связи с невысоким уровнем дохода населения; неудовлетворенная потребность в строительстве жилья некоторых семей по причине низкого уровня дохода; отсутствие земельных ресурсов в границах МО г. Никольск для индивидуального жилищного строительства. </w:t>
      </w:r>
    </w:p>
    <w:p w:rsidR="00C26586" w:rsidRPr="006B156D" w:rsidRDefault="00C26586" w:rsidP="00C2658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Анализ развития транспортной инфраструктуры, оценка транспортной доступности муниципальных образований: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ab/>
        <w:t xml:space="preserve">В район все грузы завозятся автомобильным транспортом, на территории района отсутствует железнодорожное сообщение, речное, авиационное. Район располагает </w:t>
      </w:r>
      <w:r w:rsidRPr="006B156D">
        <w:rPr>
          <w:rFonts w:ascii="Times New Roman" w:hAnsi="Times New Roman"/>
          <w:sz w:val="24"/>
          <w:szCs w:val="24"/>
          <w:lang w:val="ru-RU"/>
        </w:rPr>
        <w:lastRenderedPageBreak/>
        <w:t>развитой сетью автомобильных дорог общего пользования с выходом на основные узлы экономического развития. Ближайшие железнодорожные станции находятся в г. В-Устюг (165 км) и г. Шарья (148 км). Ближайший аэропорт находится в г. В-Устюг (165 км). Реки, протекающие по территории района не судоходны. Автомобильные дороги района регионального значения: Чекшино-Тотьма-Никольск, Урень-Шарья-Никольск-Котлас, отмечается наибольшая интенсивность движения, по которым проходит весь транзитный грузопоток. Район напрямую связан с южными регионами России. Транспортные магистрали района - 26,5% дороги с  асфальтобетонным покрытием, 53,0% - гравийным покрытием, 20,5% - грунтовые дороги. К дорогам общего пользования регионального (межмуниципального) значения принадлежит 52,2% дорог района, к дорогам общего пользования  муниципального значения 17,2%, к улично-дорожной сети поселений – 30,6%. Состояние дорог в районе не удовлетворительное, значительная часть ранее построенных дорог требует реконструкции и ремонта. В районе необходимо провести ремонт дорог с истекшими нормативными сроками ремонта.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начало 2021 года составляла 69,4%.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В грузовой автомобильный транспорт имеют все предприятия района (промышленные, торгово-закупочные, сельскохозяйственные и т.д.) и индивидуальные предприниматели. Состояние грузового парка района не однозначное. Значительный износ грузовых автомобилей имеют сельскохозяйственные предприятия. Автомобильный парк торгово-закупочных предприятий и индивидуальных предпринимателей находится в удовлетворительном состоянии. В районе наблюдается рост числа автомобилей в личной собственности, как грузовых, так и легковых. 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Оказываются услуги по перевозке пассажиров по маршрутам городского, пригородного и междугородного сообщения, работает служба такси. В населенные пункты рейсы выполняются не ежедневно, что создает определенные проблемы для сельских жителей. Доля сельских населенных пунктов, обеспеченных постоянной круглогодичной связью с сетью автодорог общего пользования (по дорогам с твердым покрытием) по состоянию на 01.01.2021 года составляла 94,7%. 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В районе действуют пять автозаправочных и одна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автогазозаправочная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станции, которые в полной мере </w:t>
      </w: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обеспечивают потребность в ГСМ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 xml:space="preserve"> как районного, так и транзитного автотранспорта.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Район обеспечен станциями технического обслуживания автомобилей. </w:t>
      </w:r>
    </w:p>
    <w:p w:rsidR="00C26586" w:rsidRPr="006B156D" w:rsidRDefault="00C26586" w:rsidP="00C26586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Состояние и структура трудовых ресурсов, включая профессионально-квалификационную структуру занятых и безработных граждан муниципального района, а также выпускников профессиональных образовательных организаций и образовательных организаций высшего образования: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Рынок труда является индикатором благополучия района, эффективности социально-экономических преобразований. Численность трудоспособного населения на 01.01.2020 года составила 10,3 тыс. человек, или 53,3% от общей численности населения. В отраслях экономики района в 2020 году по полному кругу предприятия с учетом деятельности малого бизнеса было занято 4,9 тыс. человек, или 49,6% экономически активного населения. Трудится в отраслях производственной сферы экономики 64,4% работающего населения района. Доля работников занятых во вредных и опасных условиях труда к среднесписочной штатной численности работников по району составляет 2,4%.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 xml:space="preserve">За 2020 год были признаны безработными 1068 человек или 85,6% от обратившихся за содействием в поиске подходящей работы, из них: женщины 49,4%; граждане, проживающие в сельской местности 59,6%; молодежь (16-29 лет) 21,5%; граждане, </w:t>
      </w:r>
      <w:r w:rsidRPr="006B156D">
        <w:rPr>
          <w:rFonts w:ascii="Times New Roman" w:hAnsi="Times New Roman"/>
          <w:sz w:val="24"/>
          <w:szCs w:val="24"/>
          <w:lang w:val="ru-RU"/>
        </w:rPr>
        <w:lastRenderedPageBreak/>
        <w:t>стремящиеся возобновить трудовую деятельность после длительного (более года) перерыва 33,1%. 75,5% безработных граждан, осуществляющих трудовую деятельность, состоящих на регистрационном учете, уволились по собственному желанию.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Состояли на учете: до 1 месяца 9,6% безработных, от 1 до 4 месяцев – 55,0%, от 4 до 8 месяцев – 25,5%, от 8 до 12 месяцев – 8,3%, более года – 1,6%. Безработные, состоящие на регистрационном учете, имели: высшее образование 6,0%, среднее профессиональное – 35,1%, среднее общее образование – 19,2%, основное общее образование – 39,4%, не имеющие основного общего образования – 0,3%.</w:t>
      </w:r>
      <w:proofErr w:type="gramEnd"/>
    </w:p>
    <w:p w:rsidR="00C26586" w:rsidRPr="006B156D" w:rsidRDefault="00C26586" w:rsidP="00C26586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Текущее состояние и основные проблемы кадрового обеспечения экономики муниципального района в отраслевом разрезе, в том числе с учетом создания условий для привлечения молодых специалистов: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Работающее население занято в разрезе отраслей: сельское, лесное хозяйство, охота – 11,6%, обрабатывающие производства – 18,6%, торговля оптовая и розничная; ремонт автотранспортных средств и мотоциклов – 20,0%, образование – 13,1%, деятельность в области здравоохранения и социальных услуг – 8,6%, деятельность в области культуры, спорта, организации досуга и развлечений – 1,7% и т.д.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Для рынка труда района характерно: создание рабочих мест в городе, при более высоком уровне безработицы на селе; ростом числа рабочих мест в сфере малого бизнеса; временной занятости части населения вне района без оформления трудовых отношений; проблемой «кадрового голода» в отношении заполняемости вакансий в сельском хозяйстве, здравоохранении, образовании района и низкооплачиваемых рабочих профессий;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 xml:space="preserve"> высоким уровнем женской безработицы на селе и т.д. Для решения проблем занятости населения необходимо продолжить работу по профессиональной ориентации школьников; повышению мотивации молодежи к трудовой деятельности по профессиям, востребованным на рынке труда; поддержке предпринимательской инициативы граждан и т.д.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Рыночные отношения предъявляют повышенные требования к человеку как профессионалу к его возможности быть конкурентоспособным на рынке труда. Кадры для предприятий района в основном готовятся в учебных заведениях Вологодской области. В подготовку кадров рабочих профессий большой вклад вносит филиал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Тотемского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политехнического колледжа в г. Никольске. В учреждении можно получить профессиональную подготовку по рабочим профессиям. Предприятия обучают и повышают квалификацию своих кадров по различным формам обучения. 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6586" w:rsidRPr="006B156D" w:rsidRDefault="00C26586" w:rsidP="00C2658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Перспективная потребность в кадровом обеспечении экономики муниципального района: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Оценка дефицита/избытка собственных трудовых ресурсов муниципального района и основные источники восполнения дефицита трудовых ресурсов, в том числе: подготовка и переподготовка кадров в системе среднего профессионального, дополнительного профессионального и высшего образования, привлечение иностранных трудовых мигрантов: 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Ежегодные изменения в структуре трудоспособного населения таят в себе серьезные риски: Ежегодно увеличивается удельный вес населения старше трудоспособного возраста, а трудоспособного, наоборот, снижается. Часть населения совсем не имеет профессии, высшее образование в районе имеет не значительная часть. Из-за миграционного оттока ежегодно район теряет население в трудоспособном возрасте. </w:t>
      </w: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 xml:space="preserve">Для сельского населения характерным является обмен населением в пределах района, области, </w:t>
      </w:r>
      <w:r w:rsidRPr="006B156D">
        <w:rPr>
          <w:rFonts w:ascii="Times New Roman" w:hAnsi="Times New Roman"/>
          <w:sz w:val="24"/>
          <w:szCs w:val="24"/>
          <w:lang w:val="ru-RU"/>
        </w:rPr>
        <w:lastRenderedPageBreak/>
        <w:t>для городского – с другими районами области, другими регионами.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 xml:space="preserve"> Вакансии, заявленные работодателями, как правило, имеют не высокую заработную плату.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В ближайшей перспективе сохранится тенденция уменьшения численности населения, обусловленная как естественной, так и миграционной убылью. Кардинально ситуация с рождаемостью в ближайшее время не изменится, она будет оставаться на низком уровне.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Резервом трудовых ресурсов является незанятая часть населения трудоспособного возраста. Теоретически сегодня может быть закрыта любая вакансия. Почему этого не происходит? Основные причины общеизвестны: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- низкая привлекательность вакантных рабочих мест в организациях реального сектора экономики (заработная плата, условия труда и т.д.);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-   позиция работодателей, для которых человеческий потенциал не является стратегическим;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- социальный аспект - определенная </w:t>
      </w: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часть безработных сознательно не желает быть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 xml:space="preserve"> трудоустроенной.</w:t>
      </w:r>
    </w:p>
    <w:p w:rsidR="00C26586" w:rsidRPr="006B156D" w:rsidRDefault="00C26586" w:rsidP="00C2658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Перечень ключевых (приоритетных) профессий и компетенций, востребованных в среднесрочной и долгосрочной перспективе, определенных в соответствии с направлениями экономического развития муниципального района и предусматривающих разные уровни подготовки: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Прогноз учитывает общие тенденции и перспективы развития отраслей экономики, реализацию инвестиционных проектов, позицию органов власти по стратегическим направлениям развития в соответствующих отраслях.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 xml:space="preserve">Учитывая тенденции численности занятых в экономике, дополнительная потребность в квалифицированных кадрах в целом по району будет оставаться на достигнутых значениях с незначительным  ростом. </w:t>
      </w:r>
      <w:proofErr w:type="gramEnd"/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Во всех видах экономической деятельности, за исключением «Финансовая деятельность», «Образование» и «Здравоохранение», основную потребность составляют профессии рабочих, при этом самыми востребованными являются сварщики, слесари, водители, трактористы, электромонтеры, строительные профессии, повара, продавцы и т.д.</w:t>
      </w:r>
      <w:proofErr w:type="gramEnd"/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Среди специалистов наиболее востребованы механики, мастера, бухгалтеры, инженеры, воспитатели, врачи, медицинские сестры и учителя.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 </w:t>
      </w:r>
      <w:r w:rsidRPr="006B156D">
        <w:rPr>
          <w:rFonts w:ascii="Times New Roman" w:hAnsi="Times New Roman"/>
          <w:sz w:val="24"/>
          <w:szCs w:val="24"/>
          <w:lang w:val="ru-RU"/>
        </w:rPr>
        <w:t>Наибольшая потребность в квалифицированных кадрах наблюдается по виду экономической деятельности «Здравоохранение» и «Образование».</w:t>
      </w:r>
    </w:p>
    <w:p w:rsidR="00C26586" w:rsidRPr="006B156D" w:rsidRDefault="00C26586" w:rsidP="00C26586">
      <w:pPr>
        <w:pStyle w:val="a3"/>
        <w:shd w:val="clear" w:color="auto" w:fill="FCFCFC"/>
        <w:spacing w:before="0" w:beforeAutospacing="0" w:after="0" w:afterAutospacing="0"/>
        <w:jc w:val="both"/>
        <w:rPr>
          <w:lang w:val="ru-RU"/>
        </w:rPr>
      </w:pPr>
      <w:r>
        <w:rPr>
          <w:color w:val="585A5D"/>
          <w:sz w:val="28"/>
          <w:szCs w:val="28"/>
        </w:rPr>
        <w:t> </w:t>
      </w:r>
      <w:r w:rsidRPr="006B156D">
        <w:rPr>
          <w:color w:val="585A5D"/>
          <w:sz w:val="28"/>
          <w:szCs w:val="28"/>
          <w:lang w:val="ru-RU"/>
        </w:rPr>
        <w:t xml:space="preserve"> </w:t>
      </w:r>
      <w:r>
        <w:rPr>
          <w:color w:val="585A5D"/>
          <w:sz w:val="28"/>
          <w:szCs w:val="28"/>
        </w:rPr>
        <w:t>  </w:t>
      </w:r>
    </w:p>
    <w:p w:rsidR="00C26586" w:rsidRPr="006B156D" w:rsidRDefault="00C26586" w:rsidP="00C26586">
      <w:pPr>
        <w:pStyle w:val="10"/>
        <w:shd w:val="clear" w:color="auto" w:fill="auto"/>
        <w:spacing w:after="309" w:line="280" w:lineRule="exact"/>
        <w:ind w:firstLine="0"/>
        <w:jc w:val="center"/>
        <w:rPr>
          <w:sz w:val="24"/>
          <w:szCs w:val="24"/>
          <w:lang w:val="ru-RU"/>
        </w:rPr>
      </w:pPr>
      <w:bookmarkStart w:id="0" w:name="bookmark1"/>
      <w:r w:rsidRPr="006B156D">
        <w:rPr>
          <w:sz w:val="24"/>
          <w:szCs w:val="24"/>
          <w:lang w:val="ru-RU"/>
        </w:rPr>
        <w:t>2. Цели, задачи и целевые показатели Комплекса мер</w:t>
      </w:r>
      <w:bookmarkEnd w:id="0"/>
    </w:p>
    <w:p w:rsidR="00C26586" w:rsidRPr="006B156D" w:rsidRDefault="00C26586" w:rsidP="00C26586">
      <w:pPr>
        <w:pStyle w:val="2"/>
        <w:shd w:val="clear" w:color="auto" w:fill="auto"/>
        <w:spacing w:before="0" w:line="322" w:lineRule="exact"/>
        <w:ind w:firstLine="760"/>
        <w:rPr>
          <w:color w:val="000000"/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 xml:space="preserve">Важной особенностью муниципальных образований (районов области) является </w:t>
      </w:r>
      <w:proofErr w:type="spellStart"/>
      <w:r w:rsidRPr="006B156D">
        <w:rPr>
          <w:sz w:val="24"/>
          <w:szCs w:val="24"/>
          <w:lang w:val="ru-RU"/>
        </w:rPr>
        <w:t>несформированность</w:t>
      </w:r>
      <w:proofErr w:type="spellEnd"/>
      <w:r w:rsidRPr="006B156D">
        <w:rPr>
          <w:sz w:val="24"/>
          <w:szCs w:val="24"/>
          <w:lang w:val="ru-RU"/>
        </w:rPr>
        <w:t xml:space="preserve"> рынка труда на уровне района. Этот рынок включен в структуру социально-экономических отношений более высокого уровня, поэтому кадровые ресурсы оттягиваются в центр. В связи с этим, необходимо решать проблемы деградации села, оттока квалифицированных кадров из муниципального образования, привлечения в </w:t>
      </w:r>
      <w:r w:rsidRPr="006B156D">
        <w:rPr>
          <w:color w:val="000000"/>
          <w:sz w:val="24"/>
          <w:szCs w:val="24"/>
          <w:lang w:val="ru-RU"/>
        </w:rPr>
        <w:t>район новых молодых кадров.</w:t>
      </w:r>
    </w:p>
    <w:p w:rsidR="00C26586" w:rsidRPr="006B156D" w:rsidRDefault="00C26586" w:rsidP="00C26586">
      <w:pPr>
        <w:pStyle w:val="2"/>
        <w:shd w:val="clear" w:color="auto" w:fill="auto"/>
        <w:spacing w:before="0" w:line="322" w:lineRule="exact"/>
        <w:ind w:firstLine="760"/>
        <w:rPr>
          <w:sz w:val="24"/>
          <w:szCs w:val="24"/>
          <w:lang w:val="ru-RU"/>
        </w:rPr>
      </w:pPr>
      <w:r w:rsidRPr="006B156D">
        <w:rPr>
          <w:rStyle w:val="21"/>
          <w:sz w:val="24"/>
          <w:szCs w:val="24"/>
          <w:lang w:val="ru-RU"/>
        </w:rPr>
        <w:t xml:space="preserve">Цель  </w:t>
      </w:r>
      <w:r w:rsidRPr="006B156D">
        <w:rPr>
          <w:sz w:val="24"/>
          <w:szCs w:val="24"/>
          <w:lang w:val="ru-RU"/>
        </w:rPr>
        <w:t xml:space="preserve">- сокращение </w:t>
      </w:r>
      <w:r w:rsidRPr="006B156D">
        <w:rPr>
          <w:color w:val="000000"/>
          <w:sz w:val="24"/>
          <w:szCs w:val="24"/>
          <w:lang w:val="ru-RU"/>
        </w:rPr>
        <w:t>оттока выпускников школ</w:t>
      </w:r>
      <w:r w:rsidRPr="006B156D">
        <w:rPr>
          <w:sz w:val="24"/>
          <w:szCs w:val="24"/>
          <w:lang w:val="ru-RU"/>
        </w:rPr>
        <w:t xml:space="preserve">, снижение миграционного оттока населения в районе  и обеспечение квалифицированными кадрами органов местного самоуправления, предприятий, учреждений и организаций района с целью дальнейшего </w:t>
      </w:r>
      <w:r w:rsidRPr="006B156D">
        <w:rPr>
          <w:sz w:val="24"/>
          <w:szCs w:val="24"/>
          <w:lang w:val="ru-RU"/>
        </w:rPr>
        <w:lastRenderedPageBreak/>
        <w:t>социально-экономического развития района</w:t>
      </w:r>
    </w:p>
    <w:p w:rsidR="00C26586" w:rsidRPr="006B156D" w:rsidRDefault="00C26586" w:rsidP="00C26586">
      <w:pPr>
        <w:pStyle w:val="3"/>
        <w:shd w:val="clear" w:color="auto" w:fill="auto"/>
        <w:spacing w:after="0" w:line="322" w:lineRule="exact"/>
        <w:ind w:firstLine="760"/>
        <w:jc w:val="both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Задачи</w:t>
      </w:r>
      <w:proofErr w:type="gramStart"/>
      <w:r w:rsidRPr="006B156D">
        <w:rPr>
          <w:sz w:val="24"/>
          <w:szCs w:val="24"/>
          <w:lang w:val="ru-RU"/>
        </w:rPr>
        <w:t xml:space="preserve"> :</w:t>
      </w:r>
      <w:proofErr w:type="gramEnd"/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Реализация комплекса мер, направленных на выстраивание модели управления кадровым потенциалом района, на создание механизмов управления трудоустройством выпускников школ.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совершенствование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профориентационной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работы в образовательных учреждениях района;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привлечение и закрепление в районе выпускников высших и средних профессиональных  учебных заведений, молодых специалистов;</w:t>
      </w:r>
    </w:p>
    <w:p w:rsidR="00C26586" w:rsidRPr="006B156D" w:rsidRDefault="00C26586" w:rsidP="00C2658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обеспечение эффективного взаимодействия администрации района и предприятий, организаций, учреждений района по решению кадровых вопросов.</w:t>
      </w:r>
    </w:p>
    <w:p w:rsidR="00C26586" w:rsidRDefault="00C26586" w:rsidP="00C26586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2"/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</w:rPr>
        <w:t>Основные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мероприятия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Комплекса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мер</w:t>
      </w:r>
      <w:proofErr w:type="spellEnd"/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4677"/>
        <w:gridCol w:w="1417"/>
      </w:tblGrid>
      <w:tr w:rsidR="00C26586" w:rsidTr="00BA67E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spellEnd"/>
          </w:p>
        </w:tc>
      </w:tr>
      <w:tr w:rsidR="00C26586" w:rsidTr="00BA67E4">
        <w:trPr>
          <w:cantSplit/>
          <w:trHeight w:val="240"/>
        </w:trPr>
        <w:tc>
          <w:tcPr>
            <w:tcW w:w="9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</w:tr>
      <w:tr w:rsidR="00C26586" w:rsidTr="00BA67E4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Анализ состояния потребности в кадрах в отраслях социально-экономического комплекса  района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 администрации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правление образования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муниципальному хозяйству, строительству, градостроительной деятельности и природопользованию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физической культуре, спорту и РМП;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финансовое управление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центр занятости;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организации и учреждения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</w:p>
        </w:tc>
      </w:tr>
      <w:tr w:rsidR="00C26586" w:rsidTr="00BA67E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предложений и мероприятий по итогам  аналитических данных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муниципальному хозяйству, строительству, градостроительной деятельности и природопользованию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физической культуре, спорту и РМП;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финансовое управление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центр занятости;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организации и учреждения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</w:tr>
      <w:tr w:rsidR="00C26586" w:rsidTr="00BA67E4">
        <w:trPr>
          <w:cantSplit/>
          <w:trHeight w:val="1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Прогнозирование потребности в кадрах на основе представленных данных предприятиями, учреждениями и организациями, центром занятости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муниципальному хозяйству, строительству, градостроительной деятельности и природопользованию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физической культуре, спорту и РМП;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финансовое управление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центр занятости;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организации и учреждения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C26586" w:rsidTr="00BA67E4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планов мероприятий по подготовке и дополнительному профессиональному образованию кадров органов местного самоуправления, предприятий, учреждений и организаций в соответствии с действующим законодательством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местного самоуправления;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учреждений и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</w:tr>
      <w:tr w:rsidR="00C26586" w:rsidTr="00BA67E4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Изучение опыта кадровой политики в муниципальных районах области, обмен опытом  работы, обобщение и подготовка информационных материалов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делами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26586" w:rsidTr="00BA67E4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населения на страницах районной газеты «Авангард»;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на официальном сайте района, сайтах учреждений, предприятий, организаций о кадровой потребности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АНО «Редакция газеты «Авангард»;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муниципальному хозяйству, строительству, градостроительной деятельности и природопользованию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физической культуре, спорту и РМП;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финансовое управление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центр занятости;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C26586" w:rsidTr="00BA67E4">
        <w:trPr>
          <w:cantSplit/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торжественных  мероприятий, связанных с  профессиональными праздниками, чествованием передовиков производства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местного самоуправления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26586" w:rsidTr="00BA67E4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районного Праздника труда (оформление Доски Почета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C26586" w:rsidRPr="00B7641F" w:rsidTr="00BA67E4">
        <w:trPr>
          <w:cantSplit/>
          <w:trHeight w:val="360"/>
        </w:trPr>
        <w:tc>
          <w:tcPr>
            <w:tcW w:w="9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586" w:rsidRPr="006B156D" w:rsidRDefault="00C26586" w:rsidP="00BA67E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2. Взаимодействие органов местного самоуправления района и образовательных учреждений.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Профессиональная ориентация, повышение престижа профессий.</w:t>
            </w:r>
          </w:p>
        </w:tc>
      </w:tr>
      <w:tr w:rsidR="00C26586" w:rsidTr="00BA67E4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состояния </w:t>
            </w:r>
            <w:proofErr w:type="spell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в школах района,  подготовка  предложений по ее совершенствованию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C26586" w:rsidTr="00BA67E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дней открытых дверей в образовательных  учреждениях района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26586" w:rsidTr="00BA67E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дней открытых дверей на предприятиях, в органах местного самоуправления, учреждениях и организациях для решения кадровых вопросов на перспективу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 администрации района; 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физической культуре, спорту и РМП;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центр занятости;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организации и учреждения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C26586" w:rsidTr="00BA67E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ярмарок вакансий учебных мест, рабочих мест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занятости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C26586" w:rsidTr="00BA67E4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Заключение договоров на обучение в учебных заведениях области выпускников школ района с гарантией обеспечения мест для практики и трудоустройства;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прямых контактов  с учебными заведениями высшего и среднего профессионального образования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 администрации района;</w:t>
            </w:r>
          </w:p>
          <w:p w:rsidR="00C26586" w:rsidRPr="00C26586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586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района</w:t>
            </w:r>
          </w:p>
          <w:p w:rsidR="00C26586" w:rsidRPr="00C26586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C26586" w:rsidTr="00BA67E4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школ района данными о состоянии рынка труда в районе, наличии вакансий, требованиями по квалификации, о востребованности профессий различных направлений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района;</w:t>
            </w:r>
          </w:p>
          <w:p w:rsidR="00C26586" w:rsidRPr="00966007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 занятости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C26586" w:rsidTr="00BA67E4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Участие обучающихся школ в областных, региональных и других конкурсах, проектах, выставках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26586" w:rsidRPr="00966007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отдел по фи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зической культуре, спорту и РМП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</w:p>
        </w:tc>
      </w:tr>
      <w:tr w:rsidR="00C26586" w:rsidTr="00BA67E4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контактов с образовательными учреждениями среднего и высшего профессионального образования области, где обучаются выпускники школ района, с целью совместного определения тем курсовых, дипломных работ с учетом применения для района, личных встреч руководителей предприятий и организаций района со студентами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органы местного самоуправления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</w:p>
        </w:tc>
      </w:tr>
      <w:tr w:rsidR="00C26586" w:rsidTr="00BA67E4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индивидуальной работы с 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старших классов школ района по направлению на целевое обучение по специальностям, востребованным в районе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отдел по физической культуре, спорту и РМП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органы местного самоуправления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</w:p>
        </w:tc>
      </w:tr>
      <w:tr w:rsidR="00C26586" w:rsidTr="00BA67E4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встреч обучающихся школ района с руководителями, специалистами предприятий, организаций и учреждений; передовиками производства для ознакомления со специальностями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отдел по физической культуре, спорту и РМП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отделение 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органы местного самоуправления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C26586" w:rsidTr="00BA67E4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встреч главы района, руководителя администрации района с обучающимися школ района; выпускниками школ района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26586" w:rsidTr="00BA67E4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прохождения учебной практики студентами на базе администрации района, администраций городского и сельских поселений района, предприятий, организаций и учреждений района на основании заключенных договоров с образовательными учреждениями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органы местного самоуправления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C26586" w:rsidTr="00BA67E4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Создание информационной базы о выпускниках школ: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поступивших</w:t>
            </w:r>
            <w:proofErr w:type="gram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образовательные учреждения среднего и высшего профессионального образования;</w:t>
            </w:r>
          </w:p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оставшихся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</w:tr>
      <w:tr w:rsidR="00C26586" w:rsidTr="00BA67E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анкетирования по вопросу профессионального самоопределения обучающихся выпускных классов школ района и анализ полученных результатов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C26586" w:rsidTr="00BA67E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временной трудовой занятости несовершеннолетних в возрасте 14-18 лет, в том числе в профильных лагерях на базе учреждений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C26586" w:rsidTr="00BA67E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населения района о возможностях временной занятости (трудоустройства) подростков в свободное от учебы время и каникулярный период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района;</w:t>
            </w:r>
          </w:p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занятости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C26586" w:rsidRPr="00B7641F" w:rsidTr="00BA67E4">
        <w:trPr>
          <w:cantSplit/>
          <w:trHeight w:val="360"/>
        </w:trPr>
        <w:tc>
          <w:tcPr>
            <w:tcW w:w="9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586" w:rsidRPr="006B156D" w:rsidRDefault="00C26586" w:rsidP="00BA67E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3. Взаимодействие органов местного самоуправления с предприятиями, организациями, учреждениями.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подготовки кадров, повышения их профессионального уровня.</w:t>
            </w:r>
          </w:p>
        </w:tc>
      </w:tr>
      <w:tr w:rsidR="00C26586" w:rsidTr="00BA67E4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целевой подготовки, организация работы по подготовке и дополнительному профессиональному образованию кадров органов местного самоуправления района, предприятий, учреждений и организаций района в соответствии с действующим законодательством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органы местного самоуправления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</w:p>
        </w:tc>
      </w:tr>
      <w:tr w:rsidR="00C26586" w:rsidTr="00BA67E4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перечня специалистов, востребованных в районе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</w:p>
        </w:tc>
      </w:tr>
      <w:tr w:rsidR="00C26586" w:rsidTr="00BA67E4">
        <w:trPr>
          <w:cantSplit/>
          <w:trHeight w:val="10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прохождения стажировок выпускников образовательных учреждений среднего и высшего профессионального образования в органах местного самоуправления района, на предприятиях, в учреждениях и организациях района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органы местного самоуправления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занятости,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2021-2024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</w:p>
        </w:tc>
      </w:tr>
      <w:tr w:rsidR="00C26586" w:rsidTr="00BA67E4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конкурсов на замещение вакантных 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должностей муниципальной службы органов местного самоуправления района</w:t>
            </w:r>
            <w:proofErr w:type="gram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C26586" w:rsidRPr="00B7641F" w:rsidTr="00BA67E4">
        <w:trPr>
          <w:cantSplit/>
          <w:trHeight w:val="241"/>
        </w:trPr>
        <w:tc>
          <w:tcPr>
            <w:tcW w:w="9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4. Комплекс стимулирующих мер по закреплению кадров в районе.</w:t>
            </w:r>
          </w:p>
        </w:tc>
      </w:tr>
      <w:tr w:rsidR="00C26586" w:rsidTr="00BA67E4">
        <w:trPr>
          <w:cantSplit/>
          <w:trHeight w:val="19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в реализации Федеральных и областных программ по обеспечению жильем молодых семей, обеспечению жильем граждан, проживающих в сельской местности, по предоставлению субсидий молодым семьям для приобретения жилья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муниципальному хозяйству, строительству, градостроительной деятельности и природопользованию администрации района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</w:p>
        </w:tc>
      </w:tr>
      <w:tr w:rsidR="00C26586" w:rsidTr="00BA67E4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Оказание содействия участию молодых специалистов в районных и областных конкурсах профессионального мастерства, творческих выставках, семинарах, форумах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местного самоуправления;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учреждений и организаций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</w:p>
        </w:tc>
      </w:tr>
      <w:tr w:rsidR="00C26586" w:rsidTr="00BA67E4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Освещение на страницах районной газеты «Авангард» трудовой, профессиональной и общественной деятельности молодежи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АНО «Редакция газеты «Авангард»;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A4">
              <w:rPr>
                <w:rFonts w:ascii="Times New Roman" w:hAnsi="Times New Roman"/>
                <w:sz w:val="24"/>
                <w:szCs w:val="24"/>
                <w:lang w:val="ru-RU"/>
              </w:rPr>
              <w:t>отдел по фи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зической культуре, спорту и РМП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C26586" w:rsidTr="00BA67E4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Содействие развитию малого и среднего предпринимательства и </w:t>
            </w:r>
            <w:proofErr w:type="spell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безработных граждан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района;</w:t>
            </w:r>
          </w:p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занятости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</w:p>
        </w:tc>
      </w:tr>
      <w:tr w:rsidR="00C26586" w:rsidTr="00BA67E4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Заключение договоров целевого обучения с выпускниками школ района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образования;</w:t>
            </w:r>
          </w:p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учреждения и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</w:p>
        </w:tc>
      </w:tr>
    </w:tbl>
    <w:p w:rsidR="00C26586" w:rsidRDefault="00C26586" w:rsidP="00C26586">
      <w:pPr>
        <w:rPr>
          <w:rFonts w:ascii="Times New Roman" w:hAnsi="Times New Roman"/>
          <w:sz w:val="24"/>
          <w:szCs w:val="24"/>
        </w:rPr>
      </w:pPr>
    </w:p>
    <w:p w:rsidR="00C26586" w:rsidRDefault="00C26586" w:rsidP="00C26586">
      <w:pPr>
        <w:rPr>
          <w:rFonts w:ascii="Times New Roman" w:hAnsi="Times New Roman"/>
          <w:sz w:val="24"/>
          <w:szCs w:val="24"/>
        </w:rPr>
      </w:pPr>
    </w:p>
    <w:p w:rsidR="00C26586" w:rsidRDefault="00C26586" w:rsidP="00C2658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sz w:val="24"/>
          <w:szCs w:val="24"/>
        </w:rPr>
        <w:t>Объемы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финансирования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мероприятий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Комплекса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мер</w:t>
      </w:r>
      <w:proofErr w:type="spellEnd"/>
    </w:p>
    <w:p w:rsidR="00C26586" w:rsidRDefault="00C26586" w:rsidP="00C2658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127"/>
        <w:gridCol w:w="709"/>
        <w:gridCol w:w="708"/>
        <w:gridCol w:w="709"/>
        <w:gridCol w:w="709"/>
      </w:tblGrid>
      <w:tr w:rsidR="00C26586" w:rsidTr="00BA67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годам</w:t>
            </w:r>
            <w:proofErr w:type="spellEnd"/>
          </w:p>
        </w:tc>
      </w:tr>
      <w:tr w:rsidR="00C26586" w:rsidTr="00BA67E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FD64F4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FD64F4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FD64F4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FD64F4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FD64F4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26586" w:rsidRPr="00B7641F" w:rsidTr="00BA67E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целевой подготовки кадров; выплата материальной поддержки студентам образовательных учреждений высшего и среднего профессионального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</w:tr>
      <w:tr w:rsidR="00C26586" w:rsidRPr="00B7641F" w:rsidTr="00BA67E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по подготовке и дополнительному профессиональному образованию кадров  предприятий, учреждений и организаций района  в соответствии с действующим законодательством:  </w:t>
            </w:r>
          </w:p>
        </w:tc>
      </w:tr>
      <w:tr w:rsidR="00C26586" w:rsidRPr="00B7641F" w:rsidTr="00BA67E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</w:tr>
      <w:tr w:rsidR="00C26586" w:rsidRPr="00B7641F" w:rsidTr="00BA67E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руководителей и специалистов сферы образования, культуры, 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спорта,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соответствии с муниципальными 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программами</w:t>
            </w:r>
          </w:p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соответствии с муниципальными 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программами</w:t>
            </w:r>
          </w:p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</w:tr>
      <w:tr w:rsidR="00C26586" w:rsidRPr="00B7641F" w:rsidTr="00BA67E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работников, в том числе молодых специалистов, предприятий, организаций и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Средства предприятий, организаций и учреждений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Средства предприятий, организаций и учреждений</w:t>
            </w:r>
          </w:p>
        </w:tc>
      </w:tr>
      <w:tr w:rsidR="00C26586" w:rsidRPr="00B7641F" w:rsidTr="00BA67E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Оказание содействия участию молодых специалистов  в районных и областных конкурсах профессионального мастерства, творческих выставках, семинарах, форумах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</w:tr>
      <w:tr w:rsidR="00C26586" w:rsidRPr="00B7641F" w:rsidTr="00BA67E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в реализации Федеральных и областных программ по обеспечению жильем молодых семей, обеспечению жильем граждан, проживающих в сельской местности, по предоставлению субсидий молодым семьям для приобретения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C26586" w:rsidRPr="006B156D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</w:tr>
      <w:tr w:rsidR="00C26586" w:rsidTr="00BA67E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районного Праздника труда (оформление Доски Почета)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</w:tr>
      <w:tr w:rsidR="00C26586" w:rsidTr="00BA67E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торжественных мероприятий, посвященных профессиональным праздникам, чествованию передовиков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</w:tr>
      <w:tr w:rsidR="00C26586" w:rsidTr="00BA67E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обучающихся школ в областных, региональных и других конкурсах, проектах, выставках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</w:tr>
    </w:tbl>
    <w:p w:rsidR="00C26586" w:rsidRDefault="00C26586" w:rsidP="00C26586">
      <w:pPr>
        <w:rPr>
          <w:rFonts w:ascii="Times New Roman" w:hAnsi="Times New Roman"/>
          <w:sz w:val="24"/>
          <w:szCs w:val="24"/>
        </w:rPr>
      </w:pPr>
    </w:p>
    <w:p w:rsidR="00C26586" w:rsidRDefault="00C26586" w:rsidP="00C26586">
      <w:pPr>
        <w:autoSpaceDE w:val="0"/>
        <w:autoSpaceDN w:val="0"/>
        <w:ind w:right="2" w:firstLine="709"/>
        <w:jc w:val="both"/>
        <w:rPr>
          <w:rFonts w:ascii="Times New Roman" w:hAnsi="Times New Roman"/>
          <w:sz w:val="24"/>
          <w:szCs w:val="24"/>
        </w:rPr>
      </w:pPr>
    </w:p>
    <w:p w:rsidR="00C26586" w:rsidRPr="006B156D" w:rsidRDefault="00C26586" w:rsidP="00C26586">
      <w:pPr>
        <w:pStyle w:val="10"/>
        <w:shd w:val="clear" w:color="auto" w:fill="auto"/>
        <w:spacing w:after="309" w:line="280" w:lineRule="exact"/>
        <w:ind w:left="1380" w:firstLine="0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4. Механизмы решения поставленных задач Комплекса мер</w:t>
      </w:r>
      <w:bookmarkEnd w:id="1"/>
    </w:p>
    <w:p w:rsidR="00C26586" w:rsidRPr="006B156D" w:rsidRDefault="00C26586" w:rsidP="00C26586">
      <w:pPr>
        <w:pStyle w:val="2"/>
        <w:shd w:val="clear" w:color="auto" w:fill="auto"/>
        <w:spacing w:before="0" w:line="322" w:lineRule="exact"/>
        <w:ind w:firstLine="740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 xml:space="preserve">Для успешной реализации Комплекса мер необходимо проведение мер, направленных на формирование, рациональное распределение и эффективное использование трудовых ресурсов в районе. Их осуществление будет продуктивным при </w:t>
      </w:r>
      <w:r w:rsidRPr="006B156D">
        <w:rPr>
          <w:sz w:val="24"/>
          <w:szCs w:val="24"/>
          <w:lang w:val="ru-RU"/>
        </w:rPr>
        <w:lastRenderedPageBreak/>
        <w:t>взаимодействии органов исполнительной власти области, органов местного самоуправления, работодателей при тесном сотрудничестве с региональными вузами и колледжами.</w:t>
      </w:r>
    </w:p>
    <w:p w:rsidR="00C26586" w:rsidRPr="006B156D" w:rsidRDefault="00C26586" w:rsidP="00C26586">
      <w:pPr>
        <w:pStyle w:val="2"/>
        <w:shd w:val="clear" w:color="auto" w:fill="auto"/>
        <w:spacing w:before="0" w:line="322" w:lineRule="exact"/>
        <w:ind w:firstLine="740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Процесс реализации Комплекса мер предусматривает осуществление системы мероприятий по основным направлениям, структурированным в соответствии с поставленными задачами.</w:t>
      </w:r>
    </w:p>
    <w:p w:rsidR="00C26586" w:rsidRPr="006B156D" w:rsidRDefault="00C26586" w:rsidP="00C26586">
      <w:pPr>
        <w:pStyle w:val="2"/>
        <w:shd w:val="clear" w:color="auto" w:fill="auto"/>
        <w:spacing w:before="0" w:line="322" w:lineRule="exact"/>
        <w:ind w:firstLine="740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Дальнейшее развитие кадрового потенциала района будет проводиться на основе прогнозирования кадровых потребностей, на основе выявленных профессиональных интересов каждого и выстраивания модели управления кадровым потенциалом района.</w:t>
      </w:r>
    </w:p>
    <w:p w:rsidR="00C26586" w:rsidRPr="006B156D" w:rsidRDefault="00C26586" w:rsidP="00C26586">
      <w:pPr>
        <w:pStyle w:val="3"/>
        <w:shd w:val="clear" w:color="auto" w:fill="auto"/>
        <w:spacing w:after="0" w:line="322" w:lineRule="exact"/>
        <w:ind w:firstLine="740"/>
        <w:jc w:val="both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Для выстраивания модели управления кадровым потенциалом района необходимо:</w:t>
      </w:r>
    </w:p>
    <w:p w:rsidR="00C26586" w:rsidRPr="006B156D" w:rsidRDefault="00C26586" w:rsidP="00C26586">
      <w:pPr>
        <w:pStyle w:val="2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322" w:lineRule="exact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обеспечить работу Координационного совета по развитию кадровой политики на уровне муниципалитета;</w:t>
      </w:r>
    </w:p>
    <w:p w:rsidR="00C26586" w:rsidRPr="006B156D" w:rsidRDefault="00C26586" w:rsidP="00C26586">
      <w:pPr>
        <w:pStyle w:val="2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322" w:lineRule="exact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разработать критерии и показатели эффективности и обеспечить мониторинг реализации Комплекса мер;</w:t>
      </w:r>
    </w:p>
    <w:p w:rsidR="00C26586" w:rsidRPr="006B156D" w:rsidRDefault="00C26586" w:rsidP="00C26586">
      <w:pPr>
        <w:pStyle w:val="2"/>
        <w:shd w:val="clear" w:color="auto" w:fill="auto"/>
        <w:spacing w:before="0" w:line="322" w:lineRule="exact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-разработать систему мероприятий по просвещению родителей и выпускников о преимуществах, привлекательности обучения в региональных вузах и колледжах.</w:t>
      </w:r>
    </w:p>
    <w:p w:rsidR="00C26586" w:rsidRPr="006B156D" w:rsidRDefault="00C26586" w:rsidP="00C26586">
      <w:pPr>
        <w:pStyle w:val="2"/>
        <w:shd w:val="clear" w:color="auto" w:fill="auto"/>
        <w:spacing w:before="0" w:after="300" w:line="322" w:lineRule="exact"/>
        <w:ind w:firstLine="740"/>
        <w:rPr>
          <w:sz w:val="24"/>
          <w:szCs w:val="24"/>
          <w:lang w:val="ru-RU"/>
        </w:rPr>
      </w:pPr>
      <w:r w:rsidRPr="006B156D">
        <w:rPr>
          <w:rStyle w:val="21"/>
          <w:sz w:val="24"/>
          <w:szCs w:val="24"/>
          <w:lang w:val="ru-RU"/>
        </w:rPr>
        <w:t xml:space="preserve">Модель управления по трудоустройству выпускников, </w:t>
      </w:r>
      <w:r w:rsidRPr="006B156D">
        <w:rPr>
          <w:sz w:val="24"/>
          <w:szCs w:val="24"/>
          <w:lang w:val="ru-RU"/>
        </w:rPr>
        <w:t>будущих специалистов будет формироваться от индивидуальной профессиональной ориентации школьников к практико-ориентированному образованию, получению востребованных компетенций и квалификаций. Этот процесс планируется завершать адресным трудоустройством выпускников колледжей и вузов региона в рамках программы по целевому направлению с дальнейшей социально-экономической и методической поддержкой.</w:t>
      </w:r>
    </w:p>
    <w:p w:rsidR="00C26586" w:rsidRPr="006B156D" w:rsidRDefault="00C26586" w:rsidP="00C26586">
      <w:pPr>
        <w:pStyle w:val="10"/>
        <w:shd w:val="clear" w:color="auto" w:fill="auto"/>
        <w:spacing w:after="0"/>
        <w:ind w:firstLine="740"/>
        <w:jc w:val="both"/>
        <w:rPr>
          <w:sz w:val="24"/>
          <w:szCs w:val="24"/>
          <w:lang w:val="ru-RU"/>
        </w:rPr>
      </w:pPr>
      <w:bookmarkStart w:id="2" w:name="bookmark3"/>
      <w:r w:rsidRPr="006B156D">
        <w:rPr>
          <w:sz w:val="24"/>
          <w:szCs w:val="24"/>
          <w:lang w:val="ru-RU"/>
        </w:rPr>
        <w:t>5. Ожидаемые результаты реализации Комплекса мер</w:t>
      </w:r>
      <w:bookmarkEnd w:id="2"/>
    </w:p>
    <w:p w:rsidR="00C26586" w:rsidRPr="006B156D" w:rsidRDefault="00C26586" w:rsidP="00C26586">
      <w:pPr>
        <w:pStyle w:val="2"/>
        <w:shd w:val="clear" w:color="auto" w:fill="auto"/>
        <w:spacing w:before="0" w:line="322" w:lineRule="exact"/>
        <w:ind w:firstLine="740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В результате реализации Комплекса мер будет сформирована модель управления развитием кадрового потенциала района, обеспечивающая достижение системных эффектов в сфере профессиональной ориентации, заказа района на подготовку высококвалифицированных специалистов, трудоустроенных на рабочих местах Никольского муниципального района.</w:t>
      </w:r>
    </w:p>
    <w:p w:rsidR="00C26586" w:rsidRPr="006B156D" w:rsidRDefault="00C26586" w:rsidP="00C26586">
      <w:pPr>
        <w:pStyle w:val="2"/>
        <w:shd w:val="clear" w:color="auto" w:fill="auto"/>
        <w:spacing w:before="0" w:line="322" w:lineRule="exact"/>
        <w:ind w:firstLine="740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Также реализация Комплекса мер позволит:</w:t>
      </w:r>
    </w:p>
    <w:p w:rsidR="00C26586" w:rsidRPr="006B156D" w:rsidRDefault="00C26586" w:rsidP="00C26586">
      <w:pPr>
        <w:pStyle w:val="2"/>
        <w:shd w:val="clear" w:color="auto" w:fill="auto"/>
        <w:spacing w:before="0" w:line="322" w:lineRule="exact"/>
        <w:ind w:firstLine="740"/>
        <w:rPr>
          <w:color w:val="000000"/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 xml:space="preserve">-создать условия для увеличения притока молодых специалистов в образовательные </w:t>
      </w:r>
      <w:r w:rsidRPr="006B156D">
        <w:rPr>
          <w:color w:val="000000"/>
          <w:sz w:val="24"/>
          <w:szCs w:val="24"/>
          <w:lang w:val="ru-RU"/>
        </w:rPr>
        <w:t>организации регион</w:t>
      </w:r>
      <w:proofErr w:type="gramStart"/>
      <w:r w:rsidRPr="006B156D">
        <w:rPr>
          <w:color w:val="000000"/>
          <w:sz w:val="24"/>
          <w:szCs w:val="24"/>
          <w:lang w:val="ru-RU"/>
        </w:rPr>
        <w:t>а(</w:t>
      </w:r>
      <w:proofErr w:type="gramEnd"/>
      <w:r w:rsidRPr="006B156D">
        <w:rPr>
          <w:color w:val="000000"/>
          <w:sz w:val="24"/>
          <w:szCs w:val="24"/>
          <w:lang w:val="ru-RU"/>
        </w:rPr>
        <w:t>района);</w:t>
      </w:r>
    </w:p>
    <w:p w:rsidR="00C26586" w:rsidRPr="006B156D" w:rsidRDefault="00C26586" w:rsidP="00C26586">
      <w:pPr>
        <w:pStyle w:val="2"/>
        <w:numPr>
          <w:ilvl w:val="0"/>
          <w:numId w:val="1"/>
        </w:numPr>
        <w:shd w:val="clear" w:color="auto" w:fill="auto"/>
        <w:tabs>
          <w:tab w:val="left" w:pos="947"/>
        </w:tabs>
        <w:spacing w:before="0" w:line="322" w:lineRule="exact"/>
        <w:ind w:firstLine="740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осуществить комплексный подход к решению проблемы обеспечения трудовыми ресурсами;</w:t>
      </w:r>
    </w:p>
    <w:p w:rsidR="00C26586" w:rsidRPr="006B156D" w:rsidRDefault="00C26586" w:rsidP="00C26586">
      <w:pPr>
        <w:pStyle w:val="2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322" w:lineRule="exact"/>
        <w:ind w:firstLine="740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увеличить среднегодовую численность населения района.</w:t>
      </w:r>
    </w:p>
    <w:p w:rsidR="00C26586" w:rsidRPr="006B156D" w:rsidRDefault="00C26586" w:rsidP="00C26586">
      <w:pPr>
        <w:pStyle w:val="2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322" w:lineRule="exact"/>
        <w:ind w:firstLine="740"/>
        <w:rPr>
          <w:sz w:val="24"/>
          <w:szCs w:val="24"/>
          <w:lang w:val="ru-RU"/>
        </w:rPr>
      </w:pPr>
    </w:p>
    <w:p w:rsidR="00C26586" w:rsidRPr="006B156D" w:rsidRDefault="00C26586" w:rsidP="00C26586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5. Ресурсное обеспечение Комплекса мер</w:t>
      </w:r>
    </w:p>
    <w:p w:rsidR="00C26586" w:rsidRPr="006B156D" w:rsidRDefault="00C26586" w:rsidP="00C26586">
      <w:pPr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Источником финансирования мероприятий Комплекса мер являются средства в объемах, утвержденных районным бюджетом на соответствующий финансовый год, средства органов местного самоуправления, средства предприятий, учреждений и организаций.</w:t>
      </w:r>
    </w:p>
    <w:p w:rsidR="00C26586" w:rsidRPr="006B156D" w:rsidRDefault="00C26586" w:rsidP="00C26586">
      <w:pPr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Объемы ассигнований из бюджета района подлежат ежегодному уточнению, исходя из возможностей районного бюджета на 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6B156D">
        <w:rPr>
          <w:rFonts w:ascii="Times New Roman" w:hAnsi="Times New Roman"/>
          <w:sz w:val="24"/>
          <w:szCs w:val="24"/>
          <w:lang w:val="ru-RU"/>
        </w:rPr>
        <w:t>-202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годы. </w:t>
      </w:r>
    </w:p>
    <w:p w:rsidR="00C26586" w:rsidRPr="006B156D" w:rsidRDefault="00C26586" w:rsidP="00C26586">
      <w:pPr>
        <w:autoSpaceDE w:val="0"/>
        <w:autoSpaceDN w:val="0"/>
        <w:ind w:right="2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6586" w:rsidRPr="006B156D" w:rsidRDefault="00C26586" w:rsidP="00C26586">
      <w:pPr>
        <w:pStyle w:val="10"/>
        <w:shd w:val="clear" w:color="auto" w:fill="auto"/>
        <w:spacing w:after="296"/>
        <w:ind w:firstLine="0"/>
        <w:jc w:val="center"/>
        <w:rPr>
          <w:sz w:val="24"/>
          <w:szCs w:val="24"/>
          <w:lang w:val="ru-RU"/>
        </w:rPr>
      </w:pPr>
      <w:bookmarkStart w:id="3" w:name="bookmark4"/>
      <w:r w:rsidRPr="006B156D">
        <w:rPr>
          <w:sz w:val="24"/>
          <w:szCs w:val="24"/>
          <w:lang w:val="ru-RU"/>
        </w:rPr>
        <w:lastRenderedPageBreak/>
        <w:t>6. Управление реализацией Комплексом мер</w:t>
      </w:r>
      <w:r w:rsidRPr="006B156D">
        <w:rPr>
          <w:sz w:val="24"/>
          <w:szCs w:val="24"/>
          <w:lang w:val="ru-RU"/>
        </w:rPr>
        <w:br/>
        <w:t xml:space="preserve">и </w:t>
      </w:r>
      <w:proofErr w:type="gramStart"/>
      <w:r w:rsidRPr="006B156D">
        <w:rPr>
          <w:sz w:val="24"/>
          <w:szCs w:val="24"/>
          <w:lang w:val="ru-RU"/>
        </w:rPr>
        <w:t>контроль за</w:t>
      </w:r>
      <w:proofErr w:type="gramEnd"/>
      <w:r w:rsidRPr="006B156D">
        <w:rPr>
          <w:sz w:val="24"/>
          <w:szCs w:val="24"/>
          <w:lang w:val="ru-RU"/>
        </w:rPr>
        <w:t xml:space="preserve"> ходом его реализации</w:t>
      </w:r>
      <w:bookmarkEnd w:id="3"/>
    </w:p>
    <w:p w:rsidR="00C26586" w:rsidRPr="006B156D" w:rsidRDefault="00C26586" w:rsidP="00C26586">
      <w:pPr>
        <w:pStyle w:val="2"/>
        <w:shd w:val="clear" w:color="auto" w:fill="auto"/>
        <w:spacing w:before="0" w:line="326" w:lineRule="exact"/>
        <w:ind w:firstLine="740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Исполнение Комплекса мер осуществляется Управлением делами администрации Никольского муниципального района,  управлением образования администрации Никольского муниципального района и подведомственными ему образовательными учреждениями.</w:t>
      </w:r>
    </w:p>
    <w:p w:rsidR="00C26586" w:rsidRPr="006B156D" w:rsidRDefault="00C26586" w:rsidP="00C26586">
      <w:pPr>
        <w:pStyle w:val="2"/>
        <w:shd w:val="clear" w:color="auto" w:fill="auto"/>
        <w:spacing w:before="0" w:line="322" w:lineRule="exact"/>
        <w:ind w:firstLine="740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Управлением образования администрации Никольского муниципального район в рамках своей компетенции исполняет мероприятия Комплекса мер, ориентируясь на показатели результативности.</w:t>
      </w:r>
    </w:p>
    <w:p w:rsidR="00C26586" w:rsidRPr="006B156D" w:rsidRDefault="00C26586" w:rsidP="00C26586">
      <w:pPr>
        <w:pStyle w:val="2"/>
        <w:shd w:val="clear" w:color="auto" w:fill="auto"/>
        <w:spacing w:before="0" w:line="322" w:lineRule="exact"/>
        <w:ind w:firstLine="740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Руководители образовательных организаций в рамках своей компетенции обеспечивают:</w:t>
      </w:r>
    </w:p>
    <w:p w:rsidR="00C26586" w:rsidRPr="006B156D" w:rsidRDefault="00C26586" w:rsidP="00C26586">
      <w:pPr>
        <w:pStyle w:val="2"/>
        <w:shd w:val="clear" w:color="auto" w:fill="auto"/>
        <w:spacing w:before="0" w:line="322" w:lineRule="exact"/>
        <w:ind w:firstLine="1200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своевременное информирование о кадровой потребности образовательного учреждения,</w:t>
      </w:r>
    </w:p>
    <w:p w:rsidR="00C26586" w:rsidRPr="006B156D" w:rsidRDefault="00C26586" w:rsidP="00C26586">
      <w:pPr>
        <w:pStyle w:val="2"/>
        <w:shd w:val="clear" w:color="auto" w:fill="auto"/>
        <w:spacing w:before="0" w:line="322" w:lineRule="exact"/>
        <w:ind w:firstLine="1200"/>
        <w:rPr>
          <w:sz w:val="24"/>
          <w:szCs w:val="24"/>
          <w:lang w:val="ru-RU"/>
        </w:rPr>
      </w:pPr>
      <w:r w:rsidRPr="006B156D">
        <w:rPr>
          <w:sz w:val="24"/>
          <w:szCs w:val="24"/>
          <w:lang w:val="ru-RU"/>
        </w:rPr>
        <w:t>обеспечивают заключение трехсторонних соглашений с  региональными ВУЗами и колледжами о последующем прохождении практики студентами и их устройстве на работу в образовательные учреждения.</w:t>
      </w:r>
    </w:p>
    <w:p w:rsidR="00C26586" w:rsidRPr="006B156D" w:rsidRDefault="00C26586" w:rsidP="00C2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56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Исполнители Комплекса мер ежегодно, не позднее 20 февраля года, следующего за </w:t>
      </w:r>
      <w:proofErr w:type="gramStart"/>
      <w:r w:rsidRPr="006B156D">
        <w:rPr>
          <w:rFonts w:ascii="Times New Roman" w:hAnsi="Times New Roman" w:cs="Times New Roman"/>
          <w:sz w:val="24"/>
          <w:szCs w:val="24"/>
          <w:lang w:val="ru-RU"/>
        </w:rPr>
        <w:t>отчетным</w:t>
      </w:r>
      <w:proofErr w:type="gramEnd"/>
      <w:r w:rsidRPr="006B156D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предоставляют информацию о ходе реализации Комплекса мер в </w:t>
      </w:r>
      <w:r w:rsidRPr="006B156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управление</w:t>
      </w:r>
      <w:r w:rsidRPr="006B156D">
        <w:rPr>
          <w:rFonts w:ascii="Times New Roman" w:hAnsi="Times New Roman" w:cs="Times New Roman"/>
          <w:sz w:val="24"/>
          <w:szCs w:val="24"/>
          <w:lang w:val="ru-RU"/>
        </w:rPr>
        <w:t xml:space="preserve"> делами администрации района.</w:t>
      </w:r>
    </w:p>
    <w:p w:rsidR="00C26586" w:rsidRPr="006B156D" w:rsidRDefault="00C26586" w:rsidP="00C2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56D">
        <w:rPr>
          <w:rFonts w:ascii="Times New Roman" w:hAnsi="Times New Roman" w:cs="Times New Roman"/>
          <w:sz w:val="24"/>
          <w:szCs w:val="24"/>
          <w:lang w:val="ru-RU"/>
        </w:rPr>
        <w:t xml:space="preserve">Ежегодно в срок не позднее 1 марта года, следующего </w:t>
      </w:r>
      <w:proofErr w:type="gramStart"/>
      <w:r w:rsidRPr="006B156D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6B15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B156D">
        <w:rPr>
          <w:rFonts w:ascii="Times New Roman" w:hAnsi="Times New Roman" w:cs="Times New Roman"/>
          <w:sz w:val="24"/>
          <w:szCs w:val="24"/>
          <w:lang w:val="ru-RU"/>
        </w:rPr>
        <w:t>отчетным</w:t>
      </w:r>
      <w:proofErr w:type="gramEnd"/>
      <w:r w:rsidRPr="006B156D">
        <w:rPr>
          <w:rFonts w:ascii="Times New Roman" w:hAnsi="Times New Roman" w:cs="Times New Roman"/>
          <w:sz w:val="24"/>
          <w:szCs w:val="24"/>
          <w:lang w:val="ru-RU"/>
        </w:rPr>
        <w:t>, управление делами администрации района представляет руководителю администрации района информацию о ходе реализации Комплекса мер, дает комплексную оценку эффективности и последствий реализации Комплекса мер по итогам года.</w:t>
      </w:r>
    </w:p>
    <w:p w:rsidR="00C26586" w:rsidRPr="006B156D" w:rsidRDefault="00C26586" w:rsidP="00C2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6B156D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реализацией Комплекса мер осуществляется руководителем администрации района.</w:t>
      </w:r>
    </w:p>
    <w:p w:rsidR="00C26586" w:rsidRPr="006B156D" w:rsidRDefault="00C26586" w:rsidP="00C26586">
      <w:pPr>
        <w:pStyle w:val="2"/>
        <w:shd w:val="clear" w:color="auto" w:fill="auto"/>
        <w:spacing w:before="0" w:line="322" w:lineRule="exact"/>
        <w:ind w:firstLine="1200"/>
        <w:rPr>
          <w:sz w:val="24"/>
          <w:szCs w:val="24"/>
          <w:lang w:val="ru-RU"/>
        </w:rPr>
      </w:pPr>
    </w:p>
    <w:p w:rsidR="00C26586" w:rsidRPr="006B156D" w:rsidRDefault="00C26586" w:rsidP="00C26586">
      <w:pPr>
        <w:pStyle w:val="ConsPlusNormal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26586" w:rsidRPr="006B156D" w:rsidRDefault="00C26586" w:rsidP="00C26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6B156D">
        <w:rPr>
          <w:rFonts w:ascii="Times New Roman" w:hAnsi="Times New Roman" w:cs="Times New Roman"/>
          <w:b/>
          <w:sz w:val="24"/>
          <w:szCs w:val="24"/>
          <w:lang w:val="ru-RU"/>
        </w:rPr>
        <w:t>. Оценка эффективности реализации Комплекса мер</w:t>
      </w:r>
    </w:p>
    <w:p w:rsidR="00C26586" w:rsidRPr="006B156D" w:rsidRDefault="00C26586" w:rsidP="00C2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586" w:rsidRPr="006B156D" w:rsidRDefault="00C26586" w:rsidP="00C2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56D">
        <w:rPr>
          <w:rFonts w:ascii="Times New Roman" w:hAnsi="Times New Roman" w:cs="Times New Roman"/>
          <w:sz w:val="24"/>
          <w:szCs w:val="24"/>
          <w:lang w:val="ru-RU"/>
        </w:rPr>
        <w:t>Реализации мероприятий Комплекса мер позволит достичь следующих результатов:</w:t>
      </w:r>
    </w:p>
    <w:p w:rsidR="00C26586" w:rsidRPr="006B156D" w:rsidRDefault="00C26586" w:rsidP="00C2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56D">
        <w:rPr>
          <w:rFonts w:ascii="Times New Roman" w:hAnsi="Times New Roman" w:cs="Times New Roman"/>
          <w:sz w:val="24"/>
          <w:szCs w:val="24"/>
          <w:lang w:val="ru-RU"/>
        </w:rPr>
        <w:t xml:space="preserve">создать единую систему </w:t>
      </w:r>
      <w:proofErr w:type="spellStart"/>
      <w:r w:rsidRPr="006B156D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6B156D">
        <w:rPr>
          <w:rFonts w:ascii="Times New Roman" w:hAnsi="Times New Roman" w:cs="Times New Roman"/>
          <w:sz w:val="24"/>
          <w:szCs w:val="24"/>
          <w:lang w:val="ru-RU"/>
        </w:rPr>
        <w:t xml:space="preserve"> работы в районе, ориентированную на конкретную кадровую ситуацию в районе;</w:t>
      </w:r>
    </w:p>
    <w:p w:rsidR="00C26586" w:rsidRPr="006B156D" w:rsidRDefault="00C26586" w:rsidP="00C265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установление прямых контактов органов местного самоуправления района, руководителей предприятий, организаций и учреждений района с высшими и средними профессиональными учебными заведениями;</w:t>
      </w:r>
    </w:p>
    <w:p w:rsidR="00C26586" w:rsidRPr="006B156D" w:rsidRDefault="00C26586" w:rsidP="00C265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создание условий для закрепления в районе молодых квалифицированных кадров;</w:t>
      </w:r>
    </w:p>
    <w:p w:rsidR="00C26586" w:rsidRPr="006B156D" w:rsidRDefault="00C26586" w:rsidP="00C265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сокращение кадрового дефицита в отраслях народного хозяйства района;</w:t>
      </w:r>
    </w:p>
    <w:p w:rsidR="00C26586" w:rsidRPr="006B156D" w:rsidRDefault="00C26586" w:rsidP="00C26586">
      <w:pPr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повышение профессионального уровня кадров органов местного самоуправления района, предприятий, учреждений и организаций района</w:t>
      </w:r>
    </w:p>
    <w:p w:rsidR="00C26586" w:rsidRPr="006B156D" w:rsidRDefault="00C26586" w:rsidP="00C2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56D">
        <w:rPr>
          <w:rFonts w:ascii="Times New Roman" w:hAnsi="Times New Roman" w:cs="Times New Roman"/>
          <w:sz w:val="24"/>
          <w:szCs w:val="24"/>
          <w:lang w:val="ru-RU"/>
        </w:rPr>
        <w:t>Эффективность реализации Комплекса мер ежегодно оценивается по показателям, предусмотренным в нижеприведенной таблице.</w:t>
      </w:r>
    </w:p>
    <w:p w:rsidR="00C26586" w:rsidRDefault="00C26586" w:rsidP="00C2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56D">
        <w:rPr>
          <w:rFonts w:ascii="Times New Roman" w:hAnsi="Times New Roman" w:cs="Times New Roman"/>
          <w:sz w:val="24"/>
          <w:szCs w:val="24"/>
          <w:lang w:val="ru-RU"/>
        </w:rPr>
        <w:t>При выполнении любых 4 показателей, указанных в таблице, Комплекс мер считается эффективным.</w:t>
      </w:r>
    </w:p>
    <w:p w:rsidR="00C26586" w:rsidRDefault="00C26586" w:rsidP="00C2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586" w:rsidRPr="006B156D" w:rsidRDefault="00C26586" w:rsidP="00C2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586" w:rsidRPr="006B156D" w:rsidRDefault="00C26586" w:rsidP="00C265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4970"/>
        <w:gridCol w:w="720"/>
        <w:gridCol w:w="720"/>
        <w:gridCol w:w="720"/>
        <w:gridCol w:w="720"/>
        <w:gridCol w:w="900"/>
      </w:tblGrid>
      <w:tr w:rsidR="00C26586" w:rsidTr="00BA67E4">
        <w:trPr>
          <w:trHeight w:val="47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Еди-ница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</w:p>
        </w:tc>
      </w:tr>
      <w:tr w:rsidR="00C26586" w:rsidTr="00BA67E4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86" w:rsidRDefault="00C26586" w:rsidP="00BA67E4">
            <w:pPr>
              <w:spacing w:after="0"/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86" w:rsidRDefault="00C26586" w:rsidP="00BA67E4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spacing w:after="0"/>
            </w:pPr>
            <w:r>
              <w:t>2022</w:t>
            </w:r>
          </w:p>
          <w:p w:rsidR="00C26586" w:rsidRDefault="00C26586" w:rsidP="00BA67E4">
            <w:pPr>
              <w:spacing w:after="0"/>
            </w:pPr>
            <w:proofErr w:type="spellStart"/>
            <w:r>
              <w:t>год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spacing w:after="0"/>
            </w:pPr>
            <w:r>
              <w:t>2023</w:t>
            </w:r>
          </w:p>
          <w:p w:rsidR="00C26586" w:rsidRDefault="00C26586" w:rsidP="00BA67E4">
            <w:pPr>
              <w:spacing w:after="0"/>
            </w:pPr>
            <w:proofErr w:type="spellStart"/>
            <w:r>
              <w:t>год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spacing w:after="0"/>
            </w:pPr>
            <w:r>
              <w:t xml:space="preserve">2024 </w:t>
            </w:r>
            <w:proofErr w:type="spellStart"/>
            <w:r>
              <w:t>год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C26586" w:rsidRPr="00FD64F4" w:rsidRDefault="00C26586" w:rsidP="00BA67E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86" w:rsidRDefault="00C26586" w:rsidP="00BA67E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26586" w:rsidTr="00BA67E4">
        <w:trPr>
          <w:trHeight w:val="42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Выпускники школ, поступившие в образовательные организации области высшего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и среднего профессионального образования, </w:t>
            </w:r>
          </w:p>
          <w:p w:rsidR="00C26586" w:rsidRDefault="00C26586" w:rsidP="00BA67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  <w:p w:rsidR="00C26586" w:rsidRDefault="00C26586" w:rsidP="00BA67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11 -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586" w:rsidRPr="00FD64F4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C26586" w:rsidTr="00BA67E4">
        <w:trPr>
          <w:trHeight w:val="8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Заключено договоров на обучение в     </w:t>
            </w:r>
            <w:r w:rsidRPr="006B1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учебных заведениях выпускников школ района с гарантией обеспечения мест для практики и трудоустройства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FD64F4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586" w:rsidTr="00BA67E4">
        <w:trPr>
          <w:trHeight w:val="94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выпускников высших и средних  профессиональных учебных заведений, вернувшихся в район для трудоустройства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FD64F4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586" w:rsidTr="00BA67E4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(создание новых) вакантных  рабочих мест в организациях, предприятиях, учреждениях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FD64F4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586" w:rsidTr="00BA67E4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6B156D" w:rsidRDefault="00C26586" w:rsidP="00BA67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дополнительное профессиональное образование работников учреждений, организаций и предприятий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Pr="00FD64F4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86" w:rsidRDefault="00C26586" w:rsidP="00BA67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6586" w:rsidRDefault="00C26586" w:rsidP="00C26586">
      <w:pPr>
        <w:jc w:val="both"/>
      </w:pPr>
    </w:p>
    <w:p w:rsidR="00C26586" w:rsidRDefault="00C26586" w:rsidP="00C26586">
      <w:pPr>
        <w:jc w:val="both"/>
      </w:pPr>
    </w:p>
    <w:p w:rsidR="00C26586" w:rsidRDefault="00C26586" w:rsidP="00C26586">
      <w:pPr>
        <w:jc w:val="both"/>
      </w:pPr>
    </w:p>
    <w:p w:rsidR="00C26586" w:rsidRDefault="00C26586" w:rsidP="00C26586">
      <w:pPr>
        <w:jc w:val="both"/>
      </w:pPr>
    </w:p>
    <w:p w:rsidR="00C26586" w:rsidRDefault="00C26586" w:rsidP="00C26586">
      <w:pPr>
        <w:autoSpaceDE w:val="0"/>
        <w:autoSpaceDN w:val="0"/>
        <w:ind w:right="2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586" w:rsidRDefault="00C26586" w:rsidP="00C26586">
      <w:pPr>
        <w:pStyle w:val="1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26586" w:rsidRDefault="00C26586" w:rsidP="00C26586">
      <w:pPr>
        <w:pStyle w:val="1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26586" w:rsidRDefault="00C26586" w:rsidP="00C2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2A5" w:rsidRDefault="00D642A5">
      <w:bookmarkStart w:id="4" w:name="_GoBack"/>
      <w:bookmarkEnd w:id="4"/>
    </w:p>
    <w:sectPr w:rsidR="00D642A5" w:rsidSect="001D6FB4">
      <w:pgSz w:w="11906" w:h="16838"/>
      <w:pgMar w:top="1134" w:right="851" w:bottom="62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86"/>
    <w:rsid w:val="00C26586"/>
    <w:rsid w:val="00D6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86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C26586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C26586"/>
    <w:pPr>
      <w:widowControl w:val="0"/>
      <w:shd w:val="clear" w:color="auto" w:fill="FFFFFF"/>
      <w:spacing w:before="740" w:after="0" w:line="31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3">
    <w:name w:val="Основной текст (3)"/>
    <w:basedOn w:val="a"/>
    <w:link w:val="30"/>
    <w:rsid w:val="00C26586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10">
    <w:name w:val="Заголовок №1"/>
    <w:basedOn w:val="a"/>
    <w:link w:val="11"/>
    <w:rsid w:val="00C26586"/>
    <w:pPr>
      <w:widowControl w:val="0"/>
      <w:shd w:val="clear" w:color="auto" w:fill="FFFFFF"/>
      <w:spacing w:after="240" w:line="322" w:lineRule="exact"/>
      <w:ind w:hanging="1200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Normal">
    <w:name w:val="ConsPlusNormal"/>
    <w:rsid w:val="00C26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ConsPlusCell">
    <w:name w:val="ConsPlusCell"/>
    <w:rsid w:val="00C26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zh-CN"/>
    </w:rPr>
  </w:style>
  <w:style w:type="character" w:customStyle="1" w:styleId="20">
    <w:name w:val="Основной текст (2)_"/>
    <w:link w:val="2"/>
    <w:rsid w:val="00C26586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eastAsia="zh-CN"/>
    </w:rPr>
  </w:style>
  <w:style w:type="character" w:customStyle="1" w:styleId="30">
    <w:name w:val="Основной текст (3)_"/>
    <w:link w:val="3"/>
    <w:rsid w:val="00C2658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en-US" w:eastAsia="zh-CN"/>
    </w:rPr>
  </w:style>
  <w:style w:type="character" w:customStyle="1" w:styleId="11">
    <w:name w:val="Заголовок №1_"/>
    <w:link w:val="10"/>
    <w:rsid w:val="00C2658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en-US" w:eastAsia="zh-CN"/>
    </w:rPr>
  </w:style>
  <w:style w:type="character" w:customStyle="1" w:styleId="21">
    <w:name w:val="Основной текст (2) + Полужирный"/>
    <w:rsid w:val="00C265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</w:rPr>
  </w:style>
  <w:style w:type="paragraph" w:styleId="a4">
    <w:name w:val="Body Text"/>
    <w:basedOn w:val="a"/>
    <w:link w:val="a5"/>
    <w:semiHidden/>
    <w:unhideWhenUsed/>
    <w:rsid w:val="00C265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26586"/>
    <w:rPr>
      <w:rFonts w:ascii="Calibri" w:eastAsia="SimSun" w:hAnsi="Calibri" w:cs="Times New Roman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C2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586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86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C26586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C26586"/>
    <w:pPr>
      <w:widowControl w:val="0"/>
      <w:shd w:val="clear" w:color="auto" w:fill="FFFFFF"/>
      <w:spacing w:before="740" w:after="0" w:line="31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3">
    <w:name w:val="Основной текст (3)"/>
    <w:basedOn w:val="a"/>
    <w:link w:val="30"/>
    <w:rsid w:val="00C26586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10">
    <w:name w:val="Заголовок №1"/>
    <w:basedOn w:val="a"/>
    <w:link w:val="11"/>
    <w:rsid w:val="00C26586"/>
    <w:pPr>
      <w:widowControl w:val="0"/>
      <w:shd w:val="clear" w:color="auto" w:fill="FFFFFF"/>
      <w:spacing w:after="240" w:line="322" w:lineRule="exact"/>
      <w:ind w:hanging="1200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Normal">
    <w:name w:val="ConsPlusNormal"/>
    <w:rsid w:val="00C26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ConsPlusCell">
    <w:name w:val="ConsPlusCell"/>
    <w:rsid w:val="00C26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zh-CN"/>
    </w:rPr>
  </w:style>
  <w:style w:type="character" w:customStyle="1" w:styleId="20">
    <w:name w:val="Основной текст (2)_"/>
    <w:link w:val="2"/>
    <w:rsid w:val="00C26586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eastAsia="zh-CN"/>
    </w:rPr>
  </w:style>
  <w:style w:type="character" w:customStyle="1" w:styleId="30">
    <w:name w:val="Основной текст (3)_"/>
    <w:link w:val="3"/>
    <w:rsid w:val="00C2658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en-US" w:eastAsia="zh-CN"/>
    </w:rPr>
  </w:style>
  <w:style w:type="character" w:customStyle="1" w:styleId="11">
    <w:name w:val="Заголовок №1_"/>
    <w:link w:val="10"/>
    <w:rsid w:val="00C2658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en-US" w:eastAsia="zh-CN"/>
    </w:rPr>
  </w:style>
  <w:style w:type="character" w:customStyle="1" w:styleId="21">
    <w:name w:val="Основной текст (2) + Полужирный"/>
    <w:rsid w:val="00C265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</w:rPr>
  </w:style>
  <w:style w:type="paragraph" w:styleId="a4">
    <w:name w:val="Body Text"/>
    <w:basedOn w:val="a"/>
    <w:link w:val="a5"/>
    <w:semiHidden/>
    <w:unhideWhenUsed/>
    <w:rsid w:val="00C265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26586"/>
    <w:rPr>
      <w:rFonts w:ascii="Calibri" w:eastAsia="SimSun" w:hAnsi="Calibri" w:cs="Times New Roman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C2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586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6963</Words>
  <Characters>39692</Characters>
  <Application>Microsoft Office Word</Application>
  <DocSecurity>0</DocSecurity>
  <Lines>330</Lines>
  <Paragraphs>93</Paragraphs>
  <ScaleCrop>false</ScaleCrop>
  <Company>SPecialiST RePack</Company>
  <LinksUpToDate>false</LinksUpToDate>
  <CharactersWithSpaces>46562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2021-12-23T09:22:00Z</dcterms:created>
  <dcterms:modified xsi:type="dcterms:W3CDTF">2021-12-23T09:23:00Z</dcterms:modified>
</cp:coreProperties>
</file>