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6D" w:rsidRDefault="006B156D" w:rsidP="006B156D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B156D" w:rsidRPr="006B156D" w:rsidRDefault="00FB08C8" w:rsidP="006B156D">
      <w:pPr>
        <w:jc w:val="center"/>
        <w:rPr>
          <w:rFonts w:ascii="Times New Roman" w:hAnsi="Times New Roman"/>
          <w:spacing w:val="1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404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6D" w:rsidRPr="006B156D" w:rsidRDefault="006B156D" w:rsidP="001D6FB4">
      <w:pPr>
        <w:spacing w:after="0"/>
        <w:jc w:val="center"/>
        <w:rPr>
          <w:rFonts w:ascii="Times New Roman" w:hAnsi="Times New Roman"/>
          <w:spacing w:val="120"/>
          <w:sz w:val="28"/>
          <w:szCs w:val="28"/>
        </w:rPr>
      </w:pPr>
    </w:p>
    <w:p w:rsidR="006B156D" w:rsidRPr="006B156D" w:rsidRDefault="006B156D" w:rsidP="001D6FB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АДМИНИСТРАЦИЯ НИКОЛЬСКОГО</w:t>
      </w:r>
    </w:p>
    <w:p w:rsidR="006B156D" w:rsidRPr="006B156D" w:rsidRDefault="006B156D" w:rsidP="001D6FB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6B156D" w:rsidRPr="006B156D" w:rsidRDefault="006B156D" w:rsidP="006B1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56D" w:rsidRPr="006B156D" w:rsidRDefault="006B156D" w:rsidP="006B1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B156D" w:rsidRPr="006B156D" w:rsidRDefault="006B156D" w:rsidP="006B156D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6B156D" w:rsidRPr="006B156D" w:rsidRDefault="006B156D" w:rsidP="006B15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511FA">
        <w:rPr>
          <w:rFonts w:ascii="Times New Roman" w:hAnsi="Times New Roman"/>
          <w:sz w:val="28"/>
          <w:szCs w:val="28"/>
          <w:lang w:val="ru-RU"/>
        </w:rPr>
        <w:t>01</w:t>
      </w:r>
      <w:r w:rsidRPr="006B156D">
        <w:rPr>
          <w:rFonts w:ascii="Times New Roman" w:hAnsi="Times New Roman"/>
          <w:sz w:val="28"/>
          <w:szCs w:val="28"/>
          <w:lang w:val="ru-RU"/>
        </w:rPr>
        <w:t>.202</w:t>
      </w:r>
      <w:r w:rsidR="00D511FA">
        <w:rPr>
          <w:rFonts w:ascii="Times New Roman" w:hAnsi="Times New Roman"/>
          <w:sz w:val="28"/>
          <w:szCs w:val="28"/>
          <w:lang w:val="ru-RU"/>
        </w:rPr>
        <w:t>2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6B156D">
        <w:rPr>
          <w:rFonts w:ascii="Times New Roman" w:hAnsi="Times New Roman"/>
          <w:sz w:val="28"/>
          <w:szCs w:val="28"/>
          <w:lang w:val="ru-RU"/>
        </w:rPr>
        <w:tab/>
      </w:r>
      <w:r w:rsidRPr="006B156D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№ </w:t>
      </w:r>
    </w:p>
    <w:p w:rsidR="006B156D" w:rsidRPr="001D6FB4" w:rsidRDefault="006B156D" w:rsidP="006B156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D6FB4">
        <w:rPr>
          <w:rFonts w:ascii="Times New Roman" w:hAnsi="Times New Roman"/>
          <w:sz w:val="24"/>
          <w:szCs w:val="24"/>
          <w:lang w:val="ru-RU"/>
        </w:rPr>
        <w:t>г. Никольск</w:t>
      </w:r>
    </w:p>
    <w:p w:rsidR="001D6FB4" w:rsidRDefault="001D6FB4" w:rsidP="001D6F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6FB4" w:rsidRDefault="001D6FB4" w:rsidP="001D6F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комплекса </w:t>
      </w:r>
      <w:r w:rsidRPr="001D6FB4">
        <w:rPr>
          <w:rFonts w:ascii="Times New Roman" w:hAnsi="Times New Roman"/>
          <w:sz w:val="28"/>
          <w:szCs w:val="28"/>
          <w:lang w:val="ru-RU"/>
        </w:rPr>
        <w:t>мер</w:t>
      </w:r>
    </w:p>
    <w:p w:rsidR="001D6FB4" w:rsidRDefault="001D6FB4" w:rsidP="001D6F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по развитию кадрового потенциала</w:t>
      </w:r>
    </w:p>
    <w:p w:rsidR="001D6FB4" w:rsidRDefault="001D6FB4" w:rsidP="001D6F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в Никольском муницип</w:t>
      </w:r>
      <w:r>
        <w:rPr>
          <w:rFonts w:ascii="Times New Roman" w:hAnsi="Times New Roman"/>
          <w:sz w:val="28"/>
          <w:szCs w:val="28"/>
          <w:lang w:val="ru-RU"/>
        </w:rPr>
        <w:t>альном районе</w:t>
      </w:r>
    </w:p>
    <w:p w:rsidR="006B156D" w:rsidRPr="006B156D" w:rsidRDefault="001D6FB4" w:rsidP="001D6F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</w:t>
      </w:r>
      <w:r w:rsidR="00FD64F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FD64F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1D6FB4" w:rsidRDefault="006B156D" w:rsidP="006B156D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156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6B156D" w:rsidRPr="006B156D" w:rsidRDefault="00BA53CC" w:rsidP="00BA53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D3440">
        <w:rPr>
          <w:rFonts w:ascii="Times New Roman" w:hAnsi="Times New Roman"/>
          <w:sz w:val="28"/>
          <w:szCs w:val="28"/>
          <w:lang w:val="ru-RU"/>
        </w:rPr>
        <w:t xml:space="preserve">целях развития кадрового потенциала в Никольском муниципальном районе, в соответствии с Федеральным законом от 06.10.2003 года № 131-ФЗ (ред. </w:t>
      </w:r>
      <w:r w:rsidR="00282BC9">
        <w:rPr>
          <w:rFonts w:ascii="Times New Roman" w:hAnsi="Times New Roman"/>
          <w:sz w:val="28"/>
          <w:szCs w:val="28"/>
          <w:lang w:val="ru-RU"/>
        </w:rPr>
        <w:t>о</w:t>
      </w:r>
      <w:r w:rsidR="009D3440">
        <w:rPr>
          <w:rFonts w:ascii="Times New Roman" w:hAnsi="Times New Roman"/>
          <w:sz w:val="28"/>
          <w:szCs w:val="28"/>
          <w:lang w:val="ru-RU"/>
        </w:rPr>
        <w:t>т 29.12.2020)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  <w:lang w:val="ru-RU"/>
        </w:rPr>
        <w:t>оссийской  Федерации», руководствуясь Уставом</w:t>
      </w:r>
      <w:r w:rsidR="00AD16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Никольского района</w:t>
      </w:r>
    </w:p>
    <w:p w:rsidR="006B156D" w:rsidRPr="006B156D" w:rsidRDefault="006B156D" w:rsidP="006B156D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ab/>
        <w:t>ПОСТАНОВЛЯЕТ:</w:t>
      </w:r>
    </w:p>
    <w:p w:rsidR="001D6FB4" w:rsidRPr="001D6FB4" w:rsidRDefault="00282BC9" w:rsidP="00282B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D6FB4" w:rsidRPr="001D6FB4">
        <w:rPr>
          <w:rFonts w:ascii="Times New Roman" w:hAnsi="Times New Roman"/>
          <w:sz w:val="28"/>
          <w:szCs w:val="28"/>
          <w:lang w:val="ru-RU"/>
        </w:rPr>
        <w:t>1. Утвердить комплекса мер</w:t>
      </w:r>
      <w:r w:rsidR="001D6F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FB4" w:rsidRPr="001D6FB4">
        <w:rPr>
          <w:rFonts w:ascii="Times New Roman" w:hAnsi="Times New Roman"/>
          <w:sz w:val="28"/>
          <w:szCs w:val="28"/>
          <w:lang w:val="ru-RU"/>
        </w:rPr>
        <w:t>по развитию кадрового потенциала</w:t>
      </w:r>
      <w:r w:rsidR="001D6F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FB4" w:rsidRPr="001D6FB4">
        <w:rPr>
          <w:rFonts w:ascii="Times New Roman" w:hAnsi="Times New Roman"/>
          <w:sz w:val="28"/>
          <w:szCs w:val="28"/>
          <w:lang w:val="ru-RU"/>
        </w:rPr>
        <w:t>в Никольском муниципальном районе</w:t>
      </w:r>
      <w:r w:rsidR="001D6F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FB4" w:rsidRPr="001D6FB4">
        <w:rPr>
          <w:rFonts w:ascii="Times New Roman" w:hAnsi="Times New Roman"/>
          <w:sz w:val="28"/>
          <w:szCs w:val="28"/>
          <w:lang w:val="ru-RU"/>
        </w:rPr>
        <w:t>на 202</w:t>
      </w:r>
      <w:r w:rsidR="008B6380">
        <w:rPr>
          <w:rFonts w:ascii="Times New Roman" w:hAnsi="Times New Roman"/>
          <w:sz w:val="28"/>
          <w:szCs w:val="28"/>
          <w:lang w:val="ru-RU"/>
        </w:rPr>
        <w:t>2-2025</w:t>
      </w:r>
      <w:r w:rsidR="001D6FB4" w:rsidRPr="001D6FB4">
        <w:rPr>
          <w:rFonts w:ascii="Times New Roman" w:hAnsi="Times New Roman"/>
          <w:sz w:val="28"/>
          <w:szCs w:val="28"/>
          <w:lang w:val="ru-RU"/>
        </w:rPr>
        <w:t xml:space="preserve"> годы (прилагается).</w:t>
      </w:r>
    </w:p>
    <w:p w:rsidR="001D6FB4" w:rsidRPr="001D6FB4" w:rsidRDefault="001D6FB4" w:rsidP="00282B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 xml:space="preserve">     2. 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B156D" w:rsidRPr="006B156D" w:rsidRDefault="006B156D" w:rsidP="006B156D">
      <w:pPr>
        <w:rPr>
          <w:rFonts w:ascii="Times New Roman" w:hAnsi="Times New Roman"/>
          <w:sz w:val="28"/>
          <w:szCs w:val="28"/>
          <w:lang w:val="ru-RU"/>
        </w:rPr>
      </w:pPr>
    </w:p>
    <w:p w:rsidR="001D6FB4" w:rsidRDefault="006B156D" w:rsidP="001D6FB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Руководитель администрации</w:t>
      </w:r>
    </w:p>
    <w:p w:rsidR="006B156D" w:rsidRPr="006B156D" w:rsidRDefault="006B156D" w:rsidP="001D6FB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Никольского муниципального района             </w:t>
      </w:r>
      <w:r w:rsidR="001D6FB4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А.Н. </w:t>
      </w:r>
      <w:proofErr w:type="spellStart"/>
      <w:r w:rsidRPr="006B156D">
        <w:rPr>
          <w:rFonts w:ascii="Times New Roman" w:hAnsi="Times New Roman"/>
          <w:sz w:val="28"/>
          <w:szCs w:val="28"/>
          <w:lang w:val="ru-RU"/>
        </w:rPr>
        <w:t>Баданина</w:t>
      </w:r>
      <w:proofErr w:type="spellEnd"/>
    </w:p>
    <w:p w:rsidR="006B156D" w:rsidRPr="006B156D" w:rsidRDefault="006B156D" w:rsidP="006B156D">
      <w:pPr>
        <w:pStyle w:val="aa"/>
        <w:tabs>
          <w:tab w:val="left" w:pos="4140"/>
        </w:tabs>
        <w:rPr>
          <w:b/>
          <w:sz w:val="24"/>
          <w:lang w:val="ru-RU"/>
        </w:rPr>
      </w:pPr>
    </w:p>
    <w:p w:rsidR="006B156D" w:rsidRDefault="006B156D" w:rsidP="006B156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D169B" w:rsidRDefault="00AD169B" w:rsidP="006B156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2F8E" w:rsidRDefault="00CC2F8E" w:rsidP="006B156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511FA" w:rsidRDefault="00D511FA" w:rsidP="006B156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B156D" w:rsidRPr="006B156D" w:rsidRDefault="001D6FB4" w:rsidP="00CC2F8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Утвержден</w:t>
      </w:r>
      <w:proofErr w:type="gramEnd"/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156D" w:rsidRPr="006B156D" w:rsidRDefault="006B156D" w:rsidP="00CC2F8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администрации Никольского</w:t>
      </w:r>
    </w:p>
    <w:p w:rsidR="006B156D" w:rsidRPr="006B156D" w:rsidRDefault="006B156D" w:rsidP="00CC2F8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</w:p>
    <w:p w:rsidR="006B156D" w:rsidRPr="006B156D" w:rsidRDefault="001D6FB4" w:rsidP="00CC2F8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       от            </w:t>
      </w:r>
      <w:r w:rsidR="00D511FA">
        <w:rPr>
          <w:rFonts w:ascii="Times New Roman" w:hAnsi="Times New Roman"/>
          <w:sz w:val="24"/>
          <w:szCs w:val="24"/>
          <w:lang w:val="ru-RU"/>
        </w:rPr>
        <w:t>01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>.202</w:t>
      </w:r>
      <w:r w:rsidR="00D511FA">
        <w:rPr>
          <w:rFonts w:ascii="Times New Roman" w:hAnsi="Times New Roman"/>
          <w:sz w:val="24"/>
          <w:szCs w:val="24"/>
          <w:lang w:val="ru-RU"/>
        </w:rPr>
        <w:t>2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года №                </w:t>
      </w:r>
    </w:p>
    <w:p w:rsidR="006B156D" w:rsidRPr="00282BC9" w:rsidRDefault="006B156D" w:rsidP="006B156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B156D" w:rsidRPr="00C714DD" w:rsidRDefault="006B156D" w:rsidP="006B1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14DD">
        <w:rPr>
          <w:rFonts w:ascii="Times New Roman" w:hAnsi="Times New Roman"/>
          <w:b/>
          <w:sz w:val="28"/>
          <w:szCs w:val="28"/>
          <w:lang w:val="ru-RU"/>
        </w:rPr>
        <w:t>Комплекс мер по развитию кадрового потенциала в Никольском муниципальном районе на 202</w:t>
      </w:r>
      <w:r w:rsidR="00FD64F4" w:rsidRPr="00C714DD">
        <w:rPr>
          <w:rFonts w:ascii="Times New Roman" w:hAnsi="Times New Roman"/>
          <w:b/>
          <w:sz w:val="28"/>
          <w:szCs w:val="28"/>
          <w:lang w:val="ru-RU"/>
        </w:rPr>
        <w:t>2-2025</w:t>
      </w:r>
      <w:r w:rsidR="00C714DD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AC2AC8" w:rsidRPr="006B156D" w:rsidRDefault="006B156D" w:rsidP="006B1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(далее-Комплекс мер)</w:t>
      </w:r>
    </w:p>
    <w:p w:rsidR="00AC2AC8" w:rsidRPr="006B156D" w:rsidRDefault="006B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156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6B15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Структура Комплекса мер</w:t>
      </w:r>
    </w:p>
    <w:p w:rsidR="00AC2AC8" w:rsidRPr="006B156D" w:rsidRDefault="00AC2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513"/>
      </w:tblGrid>
      <w:tr w:rsidR="00AC2AC8" w:rsidRPr="003F66C1" w:rsidTr="007B36C9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FD6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 мер по развитию кадрового потенциала в Никольск</w:t>
            </w:r>
            <w:r w:rsidR="00FD64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  муниципальном района на 2022</w:t>
            </w: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 w:rsidR="00FD64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AC2AC8" w:rsidTr="007B36C9">
        <w:trPr>
          <w:cantSplit/>
          <w:trHeight w:val="4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Никольского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AC2AC8" w:rsidRPr="003F66C1" w:rsidTr="007B36C9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1F" w:rsidRPr="007B36C9" w:rsidRDefault="00B7641F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7B36C9">
              <w:rPr>
                <w:rFonts w:ascii="Times New Roman" w:hAnsi="Times New Roman"/>
                <w:lang w:val="ru-RU"/>
              </w:rPr>
              <w:t>Структурные подразделения администрации района: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управление делами администрации 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Никольского муниципального </w:t>
            </w:r>
            <w:r w:rsidR="00B7641F" w:rsidRPr="007B36C9">
              <w:rPr>
                <w:rFonts w:ascii="Times New Roman" w:hAnsi="Times New Roman"/>
                <w:lang w:val="ru-RU"/>
              </w:rPr>
              <w:t>района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(далее – управление делами</w:t>
            </w:r>
            <w:proofErr w:type="gramStart"/>
            <w:r w:rsidR="00282BC9" w:rsidRPr="007B36C9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="00282BC9" w:rsidRPr="007B36C9">
              <w:rPr>
                <w:rFonts w:ascii="Times New Roman" w:hAnsi="Times New Roman"/>
                <w:lang w:val="ru-RU"/>
              </w:rPr>
              <w:t>;</w:t>
            </w:r>
          </w:p>
          <w:p w:rsidR="00282BC9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управление образования администрации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Никольского муниципального </w:t>
            </w:r>
            <w:r w:rsidR="00B7641F" w:rsidRPr="007B36C9">
              <w:rPr>
                <w:rFonts w:ascii="Times New Roman" w:hAnsi="Times New Roman"/>
                <w:lang w:val="ru-RU"/>
              </w:rPr>
              <w:t>район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(далее – управление образования);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</w:t>
            </w:r>
            <w:r w:rsidR="00B7641F" w:rsidRPr="007B36C9">
              <w:rPr>
                <w:rFonts w:ascii="Times New Roman" w:hAnsi="Times New Roman"/>
                <w:lang w:val="ru-RU"/>
              </w:rPr>
              <w:t>тдел экономического анализа  и стратегического планирования</w:t>
            </w:r>
            <w:r w:rsidR="005C4D2E" w:rsidRPr="007B36C9">
              <w:rPr>
                <w:rFonts w:ascii="Times New Roman" w:hAnsi="Times New Roman"/>
                <w:lang w:val="ru-RU"/>
              </w:rPr>
              <w:t xml:space="preserve"> управления народно-хозяйственного комплекса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администрации района</w:t>
            </w:r>
            <w:r w:rsidR="005C4D2E" w:rsidRPr="007B36C9">
              <w:rPr>
                <w:rFonts w:ascii="Times New Roman" w:hAnsi="Times New Roman"/>
                <w:lang w:val="ru-RU"/>
              </w:rPr>
              <w:t xml:space="preserve"> (далее</w:t>
            </w:r>
            <w:r w:rsidR="003434DC" w:rsidRPr="007B36C9">
              <w:rPr>
                <w:rFonts w:ascii="Times New Roman" w:hAnsi="Times New Roman"/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-</w:t>
            </w:r>
            <w:r w:rsidR="005C4D2E" w:rsidRPr="007B36C9">
              <w:rPr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отдел экономического анализа  и стратегического планирования</w:t>
            </w:r>
            <w:r w:rsidR="009C5324" w:rsidRPr="007B36C9">
              <w:rPr>
                <w:rFonts w:ascii="Times New Roman" w:hAnsi="Times New Roman"/>
                <w:lang w:val="ru-RU"/>
              </w:rPr>
              <w:t>)</w:t>
            </w:r>
            <w:r w:rsidR="00B7641F" w:rsidRPr="007B36C9">
              <w:rPr>
                <w:rFonts w:ascii="Times New Roman" w:hAnsi="Times New Roman"/>
                <w:lang w:val="ru-RU"/>
              </w:rPr>
              <w:t>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отдел по муниципальному хозяйству, строительству, градостроительной деятельности и природопользованию</w:t>
            </w:r>
            <w:r w:rsidR="005C4D2E" w:rsidRPr="007B36C9">
              <w:rPr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управления народно-хозяйственного комплекса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администрации района </w:t>
            </w:r>
            <w:r w:rsidR="005C4D2E" w:rsidRPr="007B36C9">
              <w:rPr>
                <w:rFonts w:ascii="Times New Roman" w:hAnsi="Times New Roman"/>
                <w:lang w:val="ru-RU"/>
              </w:rPr>
              <w:t>(далее</w:t>
            </w:r>
            <w:r w:rsidR="009C5324" w:rsidRPr="007B36C9">
              <w:rPr>
                <w:rFonts w:ascii="Times New Roman" w:hAnsi="Times New Roman"/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- отдел по муниципальному хозяйству, строительству, градостроительной деятельности и природопользованию);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управление культуры администрации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Никольского муниципального  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района;</w:t>
            </w:r>
            <w:r w:rsidR="00282BC9" w:rsidRPr="007B36C9">
              <w:rPr>
                <w:lang w:val="ru-RU"/>
              </w:rPr>
              <w:t xml:space="preserve"> </w:t>
            </w:r>
            <w:r w:rsidR="00282BC9" w:rsidRPr="007B36C9">
              <w:rPr>
                <w:rFonts w:ascii="Times New Roman" w:hAnsi="Times New Roman"/>
                <w:lang w:val="ru-RU"/>
              </w:rPr>
              <w:t>(далее – управление культуры);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отдел по ФК, спорту и РМП администрации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Никольского муниципального 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района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(далее </w:t>
            </w:r>
            <w:proofErr w:type="gramStart"/>
            <w:r w:rsidR="00282BC9" w:rsidRPr="007B36C9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="00282BC9" w:rsidRPr="007B36C9">
              <w:rPr>
                <w:rFonts w:ascii="Times New Roman" w:hAnsi="Times New Roman"/>
                <w:lang w:val="ru-RU"/>
              </w:rPr>
              <w:t>тдел</w:t>
            </w:r>
            <w:r w:rsidR="00282BC9" w:rsidRPr="007B36C9">
              <w:rPr>
                <w:lang w:val="ru-RU"/>
              </w:rPr>
              <w:t xml:space="preserve"> </w:t>
            </w:r>
            <w:r w:rsidR="00282BC9" w:rsidRPr="007B36C9">
              <w:rPr>
                <w:rFonts w:ascii="Times New Roman" w:hAnsi="Times New Roman"/>
                <w:lang w:val="ru-RU"/>
              </w:rPr>
              <w:t>по ФК, спорту и РМП );</w:t>
            </w:r>
          </w:p>
          <w:p w:rsidR="007B36C9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7B36C9">
              <w:rPr>
                <w:rFonts w:ascii="Times New Roman" w:hAnsi="Times New Roman"/>
                <w:lang w:val="ru-RU"/>
              </w:rPr>
              <w:t>отдел сельского хозяйства управления народно-хозяйственного комплекса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B36C9">
              <w:rPr>
                <w:rFonts w:ascii="Times New Roman" w:hAnsi="Times New Roman"/>
                <w:lang w:val="ru-RU"/>
              </w:rPr>
              <w:t xml:space="preserve">администрации Никольского муниципального  района (далее </w:t>
            </w:r>
            <w:proofErr w:type="gramStart"/>
            <w:r w:rsidRPr="007B36C9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Pr="007B36C9">
              <w:rPr>
                <w:rFonts w:ascii="Times New Roman" w:hAnsi="Times New Roman"/>
                <w:lang w:val="ru-RU"/>
              </w:rPr>
              <w:t>тдел сельского хозяйства управления народно-хозяйственного комплекса );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ф</w:t>
            </w:r>
            <w:r w:rsidR="005C4D2E" w:rsidRPr="007B36C9">
              <w:rPr>
                <w:rFonts w:ascii="Times New Roman" w:hAnsi="Times New Roman"/>
                <w:lang w:val="ru-RU"/>
              </w:rPr>
              <w:t>инансовое управление Никольского муниципального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района (по согласованию);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АНО «Редакция газеты «Авангард</w:t>
            </w:r>
            <w:r w:rsidR="00E47C70" w:rsidRPr="007B36C9">
              <w:rPr>
                <w:rFonts w:ascii="Times New Roman" w:hAnsi="Times New Roman"/>
                <w:lang w:val="ru-RU"/>
              </w:rPr>
              <w:t xml:space="preserve"> </w:t>
            </w:r>
            <w:r w:rsidR="00B7641F" w:rsidRPr="007B36C9">
              <w:rPr>
                <w:rFonts w:ascii="Times New Roman" w:hAnsi="Times New Roman"/>
                <w:lang w:val="ru-RU"/>
              </w:rPr>
              <w:t>(по согласованию)»;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тделение занятости населения по Никольскому  району КУ </w:t>
            </w:r>
            <w:proofErr w:type="gramStart"/>
            <w:r w:rsidR="00B7641F" w:rsidRPr="007B36C9">
              <w:rPr>
                <w:rFonts w:ascii="Times New Roman" w:hAnsi="Times New Roman"/>
                <w:lang w:val="ru-RU"/>
              </w:rPr>
              <w:t>ВО</w:t>
            </w:r>
            <w:proofErr w:type="gramEnd"/>
            <w:r w:rsidR="00B7641F" w:rsidRPr="007B36C9">
              <w:rPr>
                <w:rFonts w:ascii="Times New Roman" w:hAnsi="Times New Roman"/>
                <w:lang w:val="ru-RU"/>
              </w:rPr>
              <w:t xml:space="preserve"> «Центр занятости населения</w:t>
            </w:r>
            <w:r w:rsidR="00F65F71" w:rsidRPr="007B36C9">
              <w:rPr>
                <w:rFonts w:ascii="Times New Roman" w:hAnsi="Times New Roman"/>
                <w:lang w:val="ru-RU"/>
              </w:rPr>
              <w:t xml:space="preserve"> Вологодской области» (далее – отделение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занятости) (по согласованию);</w:t>
            </w:r>
          </w:p>
          <w:p w:rsidR="00B7641F" w:rsidRPr="007B36C9" w:rsidRDefault="007B36C9" w:rsidP="007B36C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а</w:t>
            </w:r>
            <w:r w:rsidR="00B7641F" w:rsidRPr="007B36C9">
              <w:rPr>
                <w:rFonts w:ascii="Times New Roman" w:hAnsi="Times New Roman"/>
                <w:lang w:val="ru-RU"/>
              </w:rPr>
              <w:t>дминистрации городского и сельских поселений района (по согласованию);</w:t>
            </w:r>
          </w:p>
          <w:p w:rsidR="00AC2AC8" w:rsidRPr="006B156D" w:rsidRDefault="00E47C70" w:rsidP="007B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C9">
              <w:rPr>
                <w:rFonts w:ascii="Times New Roman" w:hAnsi="Times New Roman"/>
                <w:lang w:val="ru-RU"/>
              </w:rPr>
              <w:t>П</w:t>
            </w:r>
            <w:r w:rsidR="00B7641F" w:rsidRPr="007B36C9">
              <w:rPr>
                <w:rFonts w:ascii="Times New Roman" w:hAnsi="Times New Roman"/>
                <w:lang w:val="ru-RU"/>
              </w:rPr>
              <w:t>редприятия, организации и учреждения района (по согласованию)</w:t>
            </w:r>
          </w:p>
        </w:tc>
      </w:tr>
      <w:tr w:rsidR="00AC2AC8" w:rsidTr="007B36C9">
        <w:trPr>
          <w:cantSplit/>
          <w:trHeight w:val="33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18" w:rsidRPr="00282BC9" w:rsidRDefault="00FD6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282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BC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  <w:r w:rsidR="00282BC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AC2AC8" w:rsidRPr="003F66C1" w:rsidTr="007B36C9">
        <w:trPr>
          <w:cantSplit/>
          <w:trHeight w:val="11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5C4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беспечение квалифицированными кадрами органов местного самоуправления, предприятий, учреждений и организаций района с целью дальнейшего социально-экономического развития района</w:t>
            </w:r>
          </w:p>
        </w:tc>
      </w:tr>
      <w:tr w:rsidR="00AC2AC8" w:rsidRPr="003F66C1" w:rsidTr="007B36C9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E812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совершенствование и повышение эффективности системы подготовки, переподготовки и повышения квалификации кадров во всех отраслях района;</w:t>
            </w:r>
          </w:p>
          <w:p w:rsidR="00AC2AC8" w:rsidRPr="006B156D" w:rsidRDefault="006B15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образовательных учреждениях района;</w:t>
            </w:r>
          </w:p>
          <w:p w:rsidR="00AC2AC8" w:rsidRPr="006B156D" w:rsidRDefault="006B15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и закрепление в районе выпускников высших и средних профессиональных  учебных заведений, молодых специалистов;</w:t>
            </w:r>
          </w:p>
          <w:p w:rsidR="00AC2AC8" w:rsidRDefault="006B156D" w:rsidP="00E812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эффективного взаимодействия администрации района и предприятий, организаций, учреждений района по решению кадровых вопросов</w:t>
            </w:r>
            <w:r w:rsidR="00E812D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812DE" w:rsidRPr="006B156D" w:rsidRDefault="00E812DE" w:rsidP="00E812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2D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резер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 управленческих кадров района.</w:t>
            </w:r>
          </w:p>
        </w:tc>
      </w:tr>
      <w:tr w:rsidR="00AC2AC8" w:rsidRPr="003F66C1" w:rsidTr="007B36C9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9 и 11 классов, поступивших в образовательные организации области;</w:t>
            </w:r>
          </w:p>
          <w:p w:rsidR="00AC2AC8" w:rsidRPr="006B156D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студентов образовательных организаций, реализующих программы среднего профессионального образования и высшего образования, заключивших договоры целевого обучения с организациями – работодателями района;</w:t>
            </w:r>
          </w:p>
          <w:p w:rsidR="00AC2AC8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выпускников образовательных организаций, реализующих программы среднего профессионального образования и высшего образования, вернувшихся в район для трудоустройства</w:t>
            </w:r>
            <w:r w:rsidR="00E812D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812DE" w:rsidRDefault="00E812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работников органов местного самоуправления, </w:t>
            </w:r>
            <w:r w:rsidR="00792678" w:rsidRPr="00792678">
              <w:rPr>
                <w:rFonts w:ascii="Times New Roman" w:hAnsi="Times New Roman"/>
                <w:sz w:val="24"/>
                <w:szCs w:val="24"/>
                <w:lang w:val="ru-RU"/>
              </w:rPr>
              <w:t>предприятий, учреждений и организаций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прошедших обучение, переподготовку и повышение квалификации</w:t>
            </w:r>
            <w:r w:rsidR="0079267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2678" w:rsidRPr="006B156D" w:rsidRDefault="00792678" w:rsidP="00CC2F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встреч представителей образовательных организаций высших и средних учебных заведений</w:t>
            </w:r>
            <w:r w:rsidR="00CC2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представителей предприятий, организаций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выпускниками школ района;</w:t>
            </w:r>
          </w:p>
        </w:tc>
      </w:tr>
      <w:tr w:rsidR="00AC2AC8" w:rsidRPr="003F66C1" w:rsidTr="007B36C9">
        <w:trPr>
          <w:cantSplit/>
          <w:trHeight w:val="5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Ожидаемые результаты реализации комплекса 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единой системы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ориентированной на конкретную кадровую ситуацию в районе;</w:t>
            </w:r>
          </w:p>
          <w:p w:rsidR="00AC2AC8" w:rsidRPr="006B156D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прямых контактов органов местного самоуправления района, руководителей предприятий, организаций и учреждений района с высшими и средними профессиональными учебными заведениями;</w:t>
            </w:r>
          </w:p>
          <w:p w:rsidR="00AC2AC8" w:rsidRPr="006B156D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закрепления в районе молодых квалифицированных кадров;</w:t>
            </w:r>
          </w:p>
          <w:p w:rsidR="00AC2AC8" w:rsidRPr="006B156D" w:rsidRDefault="006B15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сокращение кадрового дефицита в отраслях народного хозяйства района;</w:t>
            </w:r>
          </w:p>
          <w:p w:rsidR="00AC2AC8" w:rsidRDefault="006B15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профессионального уровня кадров органов местного самоуправления района, предприятий, учреждений и организаций района</w:t>
            </w:r>
            <w:r w:rsidR="0079267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2678" w:rsidRPr="006B156D" w:rsidRDefault="007926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</w:t>
            </w:r>
            <w:r w:rsidR="00136B66">
              <w:rPr>
                <w:rFonts w:ascii="Times New Roman" w:hAnsi="Times New Roman"/>
                <w:sz w:val="24"/>
                <w:szCs w:val="24"/>
                <w:lang w:val="ru-RU"/>
              </w:rPr>
              <w:t>дание единого банка данных о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аличии кадров и потребности в них в районе</w:t>
            </w:r>
          </w:p>
        </w:tc>
      </w:tr>
      <w:tr w:rsidR="00AC2AC8" w:rsidRPr="003F66C1" w:rsidTr="007B36C9">
        <w:trPr>
          <w:cantSplit/>
          <w:trHeight w:val="11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FD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в 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годах устанавливается в соответствии с муниципальными программами</w:t>
            </w:r>
          </w:p>
        </w:tc>
      </w:tr>
    </w:tbl>
    <w:p w:rsidR="00AC2AC8" w:rsidRPr="006B156D" w:rsidRDefault="00AC2AC8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C2AC8" w:rsidRPr="006B156D" w:rsidRDefault="00AC2AC8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C2AC8" w:rsidRPr="006B156D" w:rsidRDefault="006B156D" w:rsidP="00D96C83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sz w:val="24"/>
          <w:szCs w:val="24"/>
          <w:lang w:val="ru-RU"/>
        </w:rPr>
        <w:t>Общая характеристика сферы реализации Комплекса мер</w:t>
      </w:r>
    </w:p>
    <w:p w:rsidR="00AC2AC8" w:rsidRPr="006B156D" w:rsidRDefault="00AC2AC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Тема кадрового обеспечения экономики района является актуальной в рамках приоритетных проектов в сфере образования - от школы, среднего профессионального 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образования до вуза, охватывает </w:t>
      </w:r>
      <w:r w:rsidRPr="006B156D">
        <w:rPr>
          <w:rFonts w:ascii="Times New Roman" w:hAnsi="Times New Roman"/>
          <w:sz w:val="24"/>
          <w:szCs w:val="24"/>
          <w:lang w:val="ru-RU"/>
        </w:rPr>
        <w:t>проблемы прогнозирования потребности в кадрах, профориентации, качественной подготовки кадров, трудоустройства выпускников.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Таким образом, разработка Комплекса мер позволит сформировать необходимый инструментарий для дальнейшего экономического роста и обеспечит комплексное решение государственных задач в сфере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образования и экономики. Настоящий Комплекс мер направлен на кадровое обеспечение реализации задач и приоритетов Никольского муниципального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6B156D">
        <w:rPr>
          <w:rFonts w:ascii="Times New Roman" w:hAnsi="Times New Roman"/>
          <w:sz w:val="24"/>
          <w:szCs w:val="24"/>
          <w:lang w:val="ru-RU"/>
        </w:rPr>
        <w:t>айона,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определенных в документах стратегического планирования.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Для реализации Комплекса мер необходима консолидация усилий органов власти, образовательного и предпринимательского сообществ и институтов гражданского общества по созданию благоприятных условий развития кадрового потенциала.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Никольский муниципальный район расположен в юго-восточной части Вологодской области. </w:t>
      </w:r>
      <w:r w:rsidR="00D12AF1">
        <w:rPr>
          <w:rFonts w:ascii="Times New Roman" w:hAnsi="Times New Roman"/>
          <w:sz w:val="24"/>
          <w:szCs w:val="24"/>
          <w:lang w:val="ru-RU"/>
        </w:rPr>
        <w:t>Район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занимает 7 место по площади муниципального образования среди районов Вологодской области и 16 место по плотности населения на квадратный километр. В составе района - одно городское и 6 сельских поселений -  МО      г. Никольск,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Аргуновское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(с административным центром в д.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Аргуново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Завражское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(д. Завражье),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Зеленцовское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(д. Зеленцово),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Кемское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>орок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Краснополянское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(г. Никольск), Никольское (г. Никольск). Административный центр района расположен в городе Никольске. В состав Никольского  муниципального района входят 21</w:t>
      </w:r>
      <w:r w:rsidR="00D12AF1">
        <w:rPr>
          <w:rFonts w:ascii="Times New Roman" w:hAnsi="Times New Roman"/>
          <w:sz w:val="24"/>
          <w:szCs w:val="24"/>
          <w:lang w:val="ru-RU"/>
        </w:rPr>
        <w:t>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населенных пунктов.</w:t>
      </w:r>
    </w:p>
    <w:p w:rsidR="00CE64A3" w:rsidRDefault="006B156D" w:rsidP="00CE64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Сокращение численности постоянного населения района – один из основных факторов, ограничивающих развитие Никольского муниципального района.</w:t>
      </w:r>
      <w:r w:rsidR="00CE64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1C28" w:rsidRPr="00181C28">
        <w:rPr>
          <w:rFonts w:ascii="Times New Roman" w:hAnsi="Times New Roman"/>
          <w:sz w:val="24"/>
          <w:szCs w:val="24"/>
          <w:lang w:val="ru-RU"/>
        </w:rPr>
        <w:t xml:space="preserve">Численность населения района с 01.01.2018 года сократилась с 19,9 до 19,2 тыс. человек по состоянию на 01.01.2021 года, </w:t>
      </w:r>
      <w:r w:rsidR="00181C28" w:rsidRPr="00350477">
        <w:rPr>
          <w:rFonts w:ascii="Times New Roman" w:hAnsi="Times New Roman"/>
          <w:sz w:val="24"/>
          <w:szCs w:val="24"/>
          <w:lang w:val="ru-RU"/>
        </w:rPr>
        <w:t>в том числе за счет миграционного оттока на 39,</w:t>
      </w:r>
      <w:r w:rsidR="00350477" w:rsidRPr="00350477">
        <w:rPr>
          <w:rFonts w:ascii="Times New Roman" w:hAnsi="Times New Roman"/>
          <w:sz w:val="24"/>
          <w:szCs w:val="24"/>
          <w:lang w:val="ru-RU"/>
        </w:rPr>
        <w:t>7</w:t>
      </w:r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%, естественной убыли </w:t>
      </w:r>
      <w:proofErr w:type="gramStart"/>
      <w:r w:rsidR="00181C28" w:rsidRPr="00350477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 60,</w:t>
      </w:r>
      <w:r w:rsidR="00350477" w:rsidRPr="00350477">
        <w:rPr>
          <w:rFonts w:ascii="Times New Roman" w:hAnsi="Times New Roman"/>
          <w:sz w:val="24"/>
          <w:szCs w:val="24"/>
          <w:lang w:val="ru-RU"/>
        </w:rPr>
        <w:t>3</w:t>
      </w:r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%. </w:t>
      </w:r>
      <w:proofErr w:type="gramStart"/>
      <w:r w:rsidR="00181C28" w:rsidRPr="00350477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 2020 год естественная убыль населения района составила 154 человека</w:t>
      </w:r>
      <w:r w:rsidR="003564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50477">
        <w:rPr>
          <w:rFonts w:ascii="Times New Roman" w:hAnsi="Times New Roman"/>
          <w:sz w:val="24"/>
          <w:szCs w:val="24"/>
          <w:lang w:val="ru-RU"/>
        </w:rPr>
        <w:t xml:space="preserve">Основными причинами увеличения естественной убыли населения в районе в последние годы стали низкая рождаемость и высокая смертность из-за неблагоприятных структурных демографических изменений. </w:t>
      </w:r>
    </w:p>
    <w:p w:rsidR="00AC2AC8" w:rsidRPr="006B156D" w:rsidRDefault="006B156D" w:rsidP="00CE64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F7C10">
        <w:rPr>
          <w:rFonts w:ascii="Times New Roman" w:hAnsi="Times New Roman"/>
          <w:sz w:val="24"/>
          <w:szCs w:val="24"/>
          <w:lang w:val="ru-RU"/>
        </w:rPr>
        <w:t xml:space="preserve">Еще одним неблагоприятным фактором, ограничивающим развитие района, является устойчивая тенденция к снижению численности населения в трудоспособном возрасте. За период с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01.01.2018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года по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01.01.2021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а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в Никольском муниципальном районе доля населения трудоспособного возраста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снизилась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53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5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% до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52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4</w:t>
      </w:r>
      <w:r w:rsidRPr="003F7C10">
        <w:rPr>
          <w:rFonts w:ascii="Times New Roman" w:hAnsi="Times New Roman"/>
          <w:sz w:val="24"/>
          <w:szCs w:val="24"/>
          <w:lang w:val="ru-RU"/>
        </w:rPr>
        <w:t>%, при этом доля населения старше трудоспособного возраста выросла с 2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4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7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% </w:t>
      </w:r>
      <w:proofErr w:type="gramStart"/>
      <w:r w:rsidRPr="003F7C1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3F7C10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6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5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%, что свидетельствует </w:t>
      </w:r>
      <w:proofErr w:type="gramStart"/>
      <w:r w:rsidRPr="003F7C10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3F7C10">
        <w:rPr>
          <w:rFonts w:ascii="Times New Roman" w:hAnsi="Times New Roman"/>
          <w:sz w:val="24"/>
          <w:szCs w:val="24"/>
          <w:lang w:val="ru-RU"/>
        </w:rPr>
        <w:t xml:space="preserve"> высоком уровне демографической «старости» населения. В этой связи происходит сокращение трудового потенциала района и рост демографической нагрузки на трудоспособное население пожилыми людьми и детьми.</w:t>
      </w:r>
      <w:r w:rsidR="004A5021">
        <w:rPr>
          <w:rFonts w:ascii="Times New Roman" w:hAnsi="Times New Roman"/>
          <w:sz w:val="24"/>
          <w:szCs w:val="24"/>
          <w:lang w:val="ru-RU"/>
        </w:rPr>
        <w:t xml:space="preserve"> Коэффициент пенсионной нагрузки на 01.01.2021 составил 505,6 человек на 1000 человек экономически активного населения.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59E1">
        <w:rPr>
          <w:rFonts w:ascii="Times New Roman" w:hAnsi="Times New Roman"/>
          <w:sz w:val="24"/>
          <w:szCs w:val="24"/>
          <w:lang w:val="ru-RU"/>
        </w:rPr>
        <w:t>Сложившиеся миграционные процессы оказывают существенное негативное влияние на численность населен</w:t>
      </w:r>
      <w:r w:rsidR="004A5021">
        <w:rPr>
          <w:rFonts w:ascii="Times New Roman" w:hAnsi="Times New Roman"/>
          <w:sz w:val="24"/>
          <w:szCs w:val="24"/>
          <w:lang w:val="ru-RU"/>
        </w:rPr>
        <w:t>ия района</w:t>
      </w:r>
      <w:r w:rsidR="00D12AF1">
        <w:rPr>
          <w:rFonts w:ascii="Times New Roman" w:hAnsi="Times New Roman"/>
          <w:sz w:val="24"/>
          <w:szCs w:val="24"/>
          <w:lang w:val="ru-RU"/>
        </w:rPr>
        <w:t>.</w:t>
      </w:r>
      <w:r w:rsidRPr="00A559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AF1">
        <w:rPr>
          <w:rFonts w:ascii="Times New Roman" w:hAnsi="Times New Roman"/>
          <w:sz w:val="24"/>
          <w:szCs w:val="24"/>
          <w:lang w:val="ru-RU"/>
        </w:rPr>
        <w:t>С</w:t>
      </w:r>
      <w:r w:rsidR="00A559E1" w:rsidRPr="00A559E1">
        <w:rPr>
          <w:rFonts w:ascii="Times New Roman" w:hAnsi="Times New Roman"/>
          <w:sz w:val="24"/>
          <w:szCs w:val="24"/>
          <w:lang w:val="ru-RU"/>
        </w:rPr>
        <w:t xml:space="preserve"> 01.01.2018 года по 01.01.2021 года район покинуло 265 человек, за 3 </w:t>
      </w:r>
      <w:r w:rsidR="00AF0E67">
        <w:rPr>
          <w:rFonts w:ascii="Times New Roman" w:hAnsi="Times New Roman"/>
          <w:sz w:val="24"/>
          <w:szCs w:val="24"/>
          <w:lang w:val="ru-RU"/>
        </w:rPr>
        <w:t xml:space="preserve">последних </w:t>
      </w:r>
      <w:r w:rsidR="00A559E1" w:rsidRPr="00A559E1">
        <w:rPr>
          <w:rFonts w:ascii="Times New Roman" w:hAnsi="Times New Roman"/>
          <w:sz w:val="24"/>
          <w:szCs w:val="24"/>
          <w:lang w:val="ru-RU"/>
        </w:rPr>
        <w:t>года</w:t>
      </w:r>
      <w:r w:rsidRPr="00A559E1">
        <w:rPr>
          <w:rFonts w:ascii="Times New Roman" w:hAnsi="Times New Roman"/>
          <w:sz w:val="24"/>
          <w:szCs w:val="24"/>
          <w:lang w:val="ru-RU"/>
        </w:rPr>
        <w:t xml:space="preserve"> наблюда</w:t>
      </w:r>
      <w:r w:rsidR="00A559E1" w:rsidRPr="00A559E1">
        <w:rPr>
          <w:rFonts w:ascii="Times New Roman" w:hAnsi="Times New Roman"/>
          <w:sz w:val="24"/>
          <w:szCs w:val="24"/>
          <w:lang w:val="ru-RU"/>
        </w:rPr>
        <w:t>лась</w:t>
      </w:r>
      <w:r w:rsidRPr="00A559E1">
        <w:rPr>
          <w:rFonts w:ascii="Times New Roman" w:hAnsi="Times New Roman"/>
          <w:sz w:val="24"/>
          <w:szCs w:val="24"/>
          <w:lang w:val="ru-RU"/>
        </w:rPr>
        <w:t xml:space="preserve"> тенденция сокращения миграционной убыли численности населения, за 2020 год по району она составила 12 человек.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12AF1" w:rsidRDefault="006B156D" w:rsidP="00D12AF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С учетом долгосрочных стратегических вызовов времени в Стратегии социально-экономического развития района до 2030 года основной упор делается на количественный и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качественный рост человеческого потенциала и активизацию реализации политики НАРОДОСБЕРЕЖЕНИЯ, то есть реализация политики НАРОДОСБЕРЕЖЕНИЯ путем сохранения демографического потенциала и развития человеческого капитала за счет конкурентоспособности экономики района и формирования пространства для жизни и развития человека.</w:t>
      </w:r>
      <w:r w:rsidR="00D12AF1" w:rsidRPr="00D12A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D12AF1" w:rsidRPr="006B156D" w:rsidRDefault="00D12AF1" w:rsidP="00D12AF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Одной из ведущих и динамично развивающихся отраслей экономики Никольского муниципального района является сельское хозяйство. Приоритетом в сельском хозяйстве является молочно-мясное животноводство, на долю которого приходится 75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4%. </w:t>
      </w:r>
      <w:r w:rsidRPr="00B7641F">
        <w:rPr>
          <w:rFonts w:ascii="Times New Roman" w:hAnsi="Times New Roman"/>
          <w:sz w:val="24"/>
          <w:szCs w:val="24"/>
          <w:lang w:val="ru-RU"/>
        </w:rPr>
        <w:t xml:space="preserve">Основное направление растениеводства - обеспечение животных кормами и фуражным зерном. </w:t>
      </w:r>
      <w:r w:rsidRPr="006B156D">
        <w:rPr>
          <w:rFonts w:ascii="Times New Roman" w:hAnsi="Times New Roman"/>
          <w:sz w:val="24"/>
          <w:szCs w:val="24"/>
          <w:lang w:val="ru-RU"/>
        </w:rPr>
        <w:t>Развивается льноводство. Высокие результаты в сфере сельского хозяйства достигнуты, в том числе и за счет проведения активной инвестиционной политики с целью модернизации и внедрения новых производственных объектов и технологий. В приоритете развитие крестьянских (фермерских) хозяйств.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Основные отрасли</w:t>
      </w:r>
      <w:r w:rsidR="00CE64A3">
        <w:rPr>
          <w:rFonts w:ascii="Times New Roman" w:hAnsi="Times New Roman"/>
          <w:sz w:val="24"/>
          <w:szCs w:val="24"/>
          <w:lang w:val="ru-RU"/>
        </w:rPr>
        <w:t xml:space="preserve"> промышленности, развитые в Никольском районе</w:t>
      </w:r>
      <w:r w:rsidRPr="006B156D">
        <w:rPr>
          <w:rFonts w:ascii="Times New Roman" w:hAnsi="Times New Roman"/>
          <w:sz w:val="24"/>
          <w:szCs w:val="24"/>
          <w:lang w:val="ru-RU"/>
        </w:rPr>
        <w:t>: лесозаготовка, обработка древесины и производство изделий из дерева, производство пищевых продуктов, сельское хозяйство, розничная торговля. Перспективные отрасли: туризм, гостиничный бизнес, сфера общественного питания, жилищно-коммунальное хозяйство.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структуре отгруженной промышленной продукции </w:t>
      </w:r>
      <w:r w:rsidR="00D12AF1">
        <w:rPr>
          <w:rFonts w:ascii="Times New Roman" w:hAnsi="Times New Roman"/>
          <w:sz w:val="24"/>
          <w:szCs w:val="24"/>
          <w:lang w:val="ru-RU"/>
        </w:rPr>
        <w:t xml:space="preserve">ассортимент </w:t>
      </w:r>
      <w:r w:rsidRPr="000300E7">
        <w:rPr>
          <w:rFonts w:ascii="Times New Roman" w:hAnsi="Times New Roman"/>
          <w:sz w:val="24"/>
          <w:szCs w:val="24"/>
          <w:lang w:val="ru-RU"/>
        </w:rPr>
        <w:t xml:space="preserve">лесопромышленного комплекса занимает </w:t>
      </w:r>
      <w:r w:rsidR="000300E7" w:rsidRPr="000300E7">
        <w:rPr>
          <w:spacing w:val="-20"/>
          <w:sz w:val="24"/>
          <w:szCs w:val="24"/>
          <w:lang w:val="ru-RU"/>
        </w:rPr>
        <w:t>53,7</w:t>
      </w:r>
      <w:r w:rsidR="000300E7" w:rsidRPr="000300E7">
        <w:rPr>
          <w:sz w:val="24"/>
          <w:szCs w:val="24"/>
          <w:lang w:val="ru-RU"/>
        </w:rPr>
        <w:t>%</w:t>
      </w:r>
      <w:r w:rsidRPr="000300E7">
        <w:rPr>
          <w:rFonts w:ascii="Times New Roman" w:hAnsi="Times New Roman"/>
          <w:sz w:val="24"/>
          <w:szCs w:val="24"/>
          <w:lang w:val="ru-RU"/>
        </w:rPr>
        <w:t xml:space="preserve">, продукция предприятий пищевой отрасли – </w:t>
      </w:r>
      <w:r w:rsidR="000300E7" w:rsidRPr="000300E7">
        <w:rPr>
          <w:rFonts w:ascii="Times New Roman" w:hAnsi="Times New Roman"/>
          <w:sz w:val="24"/>
          <w:szCs w:val="24"/>
          <w:lang w:val="ru-RU"/>
        </w:rPr>
        <w:t>38</w:t>
      </w:r>
      <w:r w:rsidRPr="000300E7">
        <w:rPr>
          <w:rFonts w:ascii="Times New Roman" w:hAnsi="Times New Roman"/>
          <w:sz w:val="24"/>
          <w:szCs w:val="24"/>
          <w:lang w:val="ru-RU"/>
        </w:rPr>
        <w:t>,8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%. Промышленную деятельность в районе осуществляют средние, малые предприятия и индивидуальные предприниматели. 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Никольский муниципальный район — </w:t>
      </w:r>
      <w:r w:rsidR="00D12AF1">
        <w:rPr>
          <w:rFonts w:ascii="Times New Roman" w:hAnsi="Times New Roman"/>
          <w:sz w:val="24"/>
          <w:szCs w:val="24"/>
          <w:lang w:val="ru-RU"/>
        </w:rPr>
        <w:t>территория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с развитой социальной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инфраструктурой, включающей сеть образовательных, культурно-досуговых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учреждений,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учреждений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AF1">
        <w:rPr>
          <w:rFonts w:ascii="Times New Roman" w:hAnsi="Times New Roman"/>
          <w:sz w:val="24"/>
          <w:szCs w:val="24"/>
          <w:lang w:val="ru-RU"/>
        </w:rPr>
        <w:t>с</w:t>
      </w:r>
      <w:r w:rsidRPr="006B156D">
        <w:rPr>
          <w:rFonts w:ascii="Times New Roman" w:hAnsi="Times New Roman"/>
          <w:sz w:val="24"/>
          <w:szCs w:val="24"/>
          <w:lang w:val="ru-RU"/>
        </w:rPr>
        <w:t>порта.</w:t>
      </w:r>
    </w:p>
    <w:p w:rsidR="00AC2AC8" w:rsidRPr="00971B17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Образовательная система района представлена 15 муниципальными общеобразовательными учреждениями, 1</w:t>
      </w:r>
      <w:r w:rsidR="00184E5C">
        <w:rPr>
          <w:rFonts w:ascii="Times New Roman" w:hAnsi="Times New Roman"/>
          <w:sz w:val="24"/>
          <w:szCs w:val="24"/>
          <w:lang w:val="ru-RU"/>
        </w:rPr>
        <w:t>1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муниципальными дошкольными образовательными учреждениями, </w:t>
      </w:r>
      <w:r w:rsidR="00184E5C">
        <w:rPr>
          <w:rFonts w:ascii="Times New Roman" w:hAnsi="Times New Roman"/>
          <w:sz w:val="24"/>
          <w:szCs w:val="24"/>
          <w:lang w:val="ru-RU"/>
        </w:rPr>
        <w:t>2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муниципальными образовательными учреждениями дополнительного образования, Никольским филиалом БОУ СПО ВО «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Тотемский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политехнический колледж», Н</w:t>
      </w:r>
      <w:r w:rsidR="009B7FE2">
        <w:rPr>
          <w:rFonts w:ascii="Times New Roman" w:hAnsi="Times New Roman"/>
          <w:sz w:val="24"/>
          <w:szCs w:val="24"/>
          <w:lang w:val="ru-RU"/>
        </w:rPr>
        <w:t xml:space="preserve">ОУ «Универсал плюс», ЧПОУ «Реал-Авто». </w:t>
      </w:r>
      <w:r w:rsidRPr="00971B17">
        <w:rPr>
          <w:rFonts w:ascii="Times New Roman" w:hAnsi="Times New Roman"/>
          <w:sz w:val="24"/>
          <w:szCs w:val="24"/>
          <w:lang w:val="ru-RU"/>
        </w:rPr>
        <w:t>На 01.01.202</w:t>
      </w:r>
      <w:r w:rsidR="007A6436">
        <w:rPr>
          <w:rFonts w:ascii="Times New Roman" w:hAnsi="Times New Roman"/>
          <w:sz w:val="24"/>
          <w:szCs w:val="24"/>
          <w:lang w:val="ru-RU"/>
        </w:rPr>
        <w:t>2</w:t>
      </w:r>
      <w:r w:rsidRPr="00971B17">
        <w:rPr>
          <w:rFonts w:ascii="Times New Roman" w:hAnsi="Times New Roman"/>
          <w:sz w:val="24"/>
          <w:szCs w:val="24"/>
          <w:lang w:val="ru-RU"/>
        </w:rPr>
        <w:t xml:space="preserve"> года детские сады и дошкольные группы в школах посещают </w:t>
      </w:r>
      <w:r w:rsidR="00971B17" w:rsidRPr="00971B17">
        <w:rPr>
          <w:rFonts w:ascii="Times New Roman" w:hAnsi="Times New Roman"/>
          <w:sz w:val="24"/>
          <w:szCs w:val="24"/>
          <w:lang w:val="ru-RU"/>
        </w:rPr>
        <w:t>929</w:t>
      </w:r>
      <w:r w:rsidRPr="00971B17">
        <w:rPr>
          <w:rFonts w:ascii="Times New Roman" w:hAnsi="Times New Roman"/>
          <w:sz w:val="24"/>
          <w:szCs w:val="24"/>
          <w:lang w:val="ru-RU"/>
        </w:rPr>
        <w:t xml:space="preserve"> детей, численность обучающихся в общеобразовательных учреждениях составила </w:t>
      </w:r>
      <w:r w:rsidR="00971B17" w:rsidRPr="00971B17">
        <w:rPr>
          <w:rFonts w:ascii="Times New Roman" w:hAnsi="Times New Roman"/>
          <w:sz w:val="24"/>
          <w:szCs w:val="24"/>
          <w:lang w:val="ru-RU"/>
        </w:rPr>
        <w:t>2234</w:t>
      </w:r>
      <w:r w:rsidRPr="00971B17">
        <w:rPr>
          <w:rFonts w:ascii="Times New Roman" w:hAnsi="Times New Roman"/>
          <w:sz w:val="24"/>
          <w:szCs w:val="24"/>
          <w:lang w:val="ru-RU"/>
        </w:rPr>
        <w:t xml:space="preserve"> ребен</w:t>
      </w:r>
      <w:r w:rsidR="00971B17" w:rsidRPr="00971B17">
        <w:rPr>
          <w:rFonts w:ascii="Times New Roman" w:hAnsi="Times New Roman"/>
          <w:sz w:val="24"/>
          <w:szCs w:val="24"/>
          <w:lang w:val="ru-RU"/>
        </w:rPr>
        <w:t>ка</w:t>
      </w:r>
      <w:r w:rsidRPr="001903F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971B17" w:rsidRPr="00971B17">
        <w:rPr>
          <w:rFonts w:ascii="Times New Roman" w:hAnsi="Times New Roman"/>
          <w:sz w:val="24"/>
          <w:szCs w:val="24"/>
          <w:lang w:val="ru-RU"/>
        </w:rPr>
        <w:t>В 2021 году из 3462 детей в возрасте от 5 до 18 лет 2566 человек (74,12%) охвачены программами дополнительного образования</w:t>
      </w:r>
      <w:r w:rsidR="00971B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12AF1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3F7">
        <w:rPr>
          <w:rFonts w:ascii="Times New Roman" w:hAnsi="Times New Roman"/>
          <w:sz w:val="24"/>
          <w:szCs w:val="24"/>
          <w:lang w:val="ru-RU"/>
        </w:rPr>
        <w:t>По состоянию на 01.01.202</w:t>
      </w:r>
      <w:r w:rsidR="00494894">
        <w:rPr>
          <w:rFonts w:ascii="Times New Roman" w:hAnsi="Times New Roman"/>
          <w:sz w:val="24"/>
          <w:szCs w:val="24"/>
          <w:lang w:val="ru-RU"/>
        </w:rPr>
        <w:t>2</w:t>
      </w:r>
      <w:r w:rsidRPr="001903F7">
        <w:rPr>
          <w:rFonts w:ascii="Times New Roman" w:hAnsi="Times New Roman"/>
          <w:sz w:val="24"/>
          <w:szCs w:val="24"/>
          <w:lang w:val="ru-RU"/>
        </w:rPr>
        <w:t xml:space="preserve"> года сеть учреждений культуры района составляет 41 сетевую единицу (статус юридического лица имеют 11 учреждений), из них: 1 библиотека с 16 филиалами; 8 культурно-досуговых учреждений с 14 филиалами: 7 Домов культуры с 12 филиалами, </w:t>
      </w:r>
      <w:proofErr w:type="spellStart"/>
      <w:r w:rsidRPr="001903F7">
        <w:rPr>
          <w:rFonts w:ascii="Times New Roman" w:hAnsi="Times New Roman"/>
          <w:sz w:val="24"/>
          <w:szCs w:val="24"/>
          <w:lang w:val="ru-RU"/>
        </w:rPr>
        <w:t>ИМЦКиТ</w:t>
      </w:r>
      <w:proofErr w:type="spellEnd"/>
      <w:r w:rsidRPr="001903F7">
        <w:rPr>
          <w:rFonts w:ascii="Times New Roman" w:hAnsi="Times New Roman"/>
          <w:sz w:val="24"/>
          <w:szCs w:val="24"/>
          <w:lang w:val="ru-RU"/>
        </w:rPr>
        <w:t xml:space="preserve"> с 2 филиалами; музей; школа </w:t>
      </w:r>
      <w:r w:rsidRPr="008E21BA">
        <w:rPr>
          <w:rFonts w:ascii="Times New Roman" w:hAnsi="Times New Roman"/>
          <w:sz w:val="24"/>
          <w:szCs w:val="24"/>
          <w:lang w:val="ru-RU"/>
        </w:rPr>
        <w:t>искусств. Культурно - досуговыми учреждениями в 202</w:t>
      </w:r>
      <w:r w:rsidR="008E21BA" w:rsidRPr="008E21BA">
        <w:rPr>
          <w:rFonts w:ascii="Times New Roman" w:hAnsi="Times New Roman"/>
          <w:sz w:val="24"/>
          <w:szCs w:val="24"/>
          <w:lang w:val="ru-RU"/>
        </w:rPr>
        <w:t>2</w:t>
      </w:r>
      <w:r w:rsidRPr="008E21BA">
        <w:rPr>
          <w:rFonts w:ascii="Times New Roman" w:hAnsi="Times New Roman"/>
          <w:sz w:val="24"/>
          <w:szCs w:val="24"/>
          <w:lang w:val="ru-RU"/>
        </w:rPr>
        <w:t xml:space="preserve"> году было проведено </w:t>
      </w:r>
      <w:r w:rsidR="008E21BA" w:rsidRPr="008E21BA">
        <w:rPr>
          <w:rFonts w:ascii="Times New Roman" w:hAnsi="Times New Roman"/>
          <w:sz w:val="24"/>
          <w:szCs w:val="24"/>
          <w:lang w:val="ru-RU"/>
        </w:rPr>
        <w:t>3154</w:t>
      </w:r>
      <w:r w:rsidRPr="008E21BA">
        <w:rPr>
          <w:rFonts w:ascii="Times New Roman" w:hAnsi="Times New Roman"/>
          <w:sz w:val="24"/>
          <w:szCs w:val="24"/>
          <w:lang w:val="ru-RU"/>
        </w:rPr>
        <w:t xml:space="preserve"> мероприятия, в которых приняли участие 1</w:t>
      </w:r>
      <w:r w:rsidR="008E21BA" w:rsidRPr="008E21BA">
        <w:rPr>
          <w:rFonts w:ascii="Times New Roman" w:hAnsi="Times New Roman"/>
          <w:sz w:val="24"/>
          <w:szCs w:val="24"/>
          <w:lang w:val="ru-RU"/>
        </w:rPr>
        <w:t>39</w:t>
      </w:r>
      <w:r w:rsidRPr="008E21BA">
        <w:rPr>
          <w:rFonts w:ascii="Times New Roman" w:hAnsi="Times New Roman"/>
          <w:sz w:val="24"/>
          <w:szCs w:val="24"/>
          <w:lang w:val="ru-RU"/>
        </w:rPr>
        <w:t xml:space="preserve"> тыс. человек.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4A3">
        <w:rPr>
          <w:rFonts w:ascii="Times New Roman" w:hAnsi="Times New Roman"/>
          <w:sz w:val="24"/>
          <w:szCs w:val="24"/>
          <w:lang w:val="ru-RU"/>
        </w:rPr>
        <w:t>В районе спортивная база для занятия физической культурой и спортом насчитывает 57 спортивных сооружений. В районе действует 3 учреждений спорта различной формы собственности. Удельный вес населения систематически занимающегося физической культурой и спортом от общей численности населения района составляет 38,5%. Доля обучающихся общеобразовательных школ, систематически занимающихся физической культурой и спортом, в общей численности обучающихся составляет 55,3%.</w:t>
      </w:r>
    </w:p>
    <w:p w:rsidR="00AC2AC8" w:rsidRPr="006B156D" w:rsidRDefault="006B156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Инвестиционные проекты, реализуемые в муниципальном районе: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Реализуются следующие мероприятия: разработан и актуализируется инвестиционный паспорт района. Сформировано 14 инвестиционных площадок. Инвестиционный паспорт и информация об инвестиционных площадках размещен на официальных сайтах администрации района и Правительства Вологодской области в информационно-телекоммуникационной сети «Интернет»; назначен инвестиционный уполномоченный района; создан инвестиционный Совет Ни</w:t>
      </w:r>
      <w:r w:rsidR="00CD4DA4">
        <w:rPr>
          <w:rFonts w:ascii="Times New Roman" w:hAnsi="Times New Roman"/>
          <w:sz w:val="24"/>
          <w:szCs w:val="24"/>
          <w:lang w:val="ru-RU"/>
        </w:rPr>
        <w:t>кольского муниципального района.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Ежегодно глава района выступает</w:t>
      </w:r>
      <w:r w:rsidR="00102C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6B156D">
        <w:rPr>
          <w:rFonts w:ascii="Times New Roman" w:hAnsi="Times New Roman"/>
          <w:sz w:val="24"/>
          <w:szCs w:val="24"/>
          <w:lang w:val="ru-RU"/>
        </w:rPr>
        <w:t>ежегодн</w:t>
      </w:r>
      <w:r w:rsidR="00CD4DA4">
        <w:rPr>
          <w:rFonts w:ascii="Times New Roman" w:hAnsi="Times New Roman"/>
          <w:sz w:val="24"/>
          <w:szCs w:val="24"/>
          <w:lang w:val="ru-RU"/>
        </w:rPr>
        <w:t>ым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инвестиционн</w:t>
      </w:r>
      <w:r w:rsidR="00CD4DA4">
        <w:rPr>
          <w:rFonts w:ascii="Times New Roman" w:hAnsi="Times New Roman"/>
          <w:sz w:val="24"/>
          <w:szCs w:val="24"/>
          <w:lang w:val="ru-RU"/>
        </w:rPr>
        <w:t>ым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послание</w:t>
      </w:r>
      <w:r w:rsidR="00CD4DA4">
        <w:rPr>
          <w:rFonts w:ascii="Times New Roman" w:hAnsi="Times New Roman"/>
          <w:sz w:val="24"/>
          <w:szCs w:val="24"/>
          <w:lang w:val="ru-RU"/>
        </w:rPr>
        <w:t>м перед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бизнес</w:t>
      </w:r>
      <w:r w:rsidR="00CD4DA4">
        <w:rPr>
          <w:rFonts w:ascii="Times New Roman" w:hAnsi="Times New Roman"/>
          <w:sz w:val="24"/>
          <w:szCs w:val="24"/>
          <w:lang w:val="ru-RU"/>
        </w:rPr>
        <w:t>ом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и общественност</w:t>
      </w:r>
      <w:r w:rsidR="00CD4DA4">
        <w:rPr>
          <w:rFonts w:ascii="Times New Roman" w:hAnsi="Times New Roman"/>
          <w:sz w:val="24"/>
          <w:szCs w:val="24"/>
          <w:lang w:val="ru-RU"/>
        </w:rPr>
        <w:t>ью.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П</w:t>
      </w:r>
      <w:r w:rsidRPr="006B156D">
        <w:rPr>
          <w:rFonts w:ascii="Times New Roman" w:hAnsi="Times New Roman"/>
          <w:sz w:val="24"/>
          <w:szCs w:val="24"/>
          <w:lang w:val="ru-RU"/>
        </w:rPr>
        <w:t>ринято положение о залоговом фонде Никольского муниципального района, утвержден перечень объектов залогового фонда; внедрены процедуры оценки регулирующего воздействия и экспертизы муниципальных правовых актов, направленные на устранение положений, необоснованно затрудняющих предпринимательскую и инвестиционную деятельность</w:t>
      </w:r>
      <w:r w:rsidR="00CD4DA4">
        <w:rPr>
          <w:rFonts w:ascii="Times New Roman" w:hAnsi="Times New Roman"/>
          <w:sz w:val="24"/>
          <w:szCs w:val="24"/>
          <w:lang w:val="ru-RU"/>
        </w:rPr>
        <w:t>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Р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асширяются инвестиционные инструментарии района путем привлечения внебюджетных источников с помощью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муниципально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>-частного партнерства, в том числе через концессионные соглашения; актуализируется информация для интерактивной Инвестиционной карты Вологодской области</w:t>
      </w:r>
      <w:r w:rsidR="00CD4DA4">
        <w:rPr>
          <w:rFonts w:ascii="Times New Roman" w:hAnsi="Times New Roman"/>
          <w:sz w:val="24"/>
          <w:szCs w:val="24"/>
          <w:lang w:val="ru-RU"/>
        </w:rPr>
        <w:t>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Р</w:t>
      </w:r>
      <w:r w:rsidRPr="006B156D">
        <w:rPr>
          <w:rFonts w:ascii="Times New Roman" w:hAnsi="Times New Roman"/>
          <w:sz w:val="24"/>
          <w:szCs w:val="24"/>
          <w:lang w:val="ru-RU"/>
        </w:rPr>
        <w:t>азрабатываются и утверждаются документы территориального планирования и правил землепользования и застройки территории; на официальном сайте администрации района создан и ведется раздел по инвестиционной деятельности администрации района.</w:t>
      </w:r>
    </w:p>
    <w:p w:rsidR="00AC2AC8" w:rsidRPr="006B156D" w:rsidRDefault="006B156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Анализ рынка жилья, включая условия ипотечного кредитования, найма, приобретения жилья, строительства жилья, развитие арендного жилья, в том числе жилья для некоммерческого найма: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Жилищный фонд района по состоянию на 01.01.202</w:t>
      </w:r>
      <w:r w:rsidR="00F41913">
        <w:rPr>
          <w:rFonts w:ascii="Times New Roman" w:hAnsi="Times New Roman"/>
          <w:sz w:val="24"/>
          <w:szCs w:val="24"/>
          <w:lang w:val="ru-RU"/>
        </w:rPr>
        <w:t>1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5CF0">
        <w:rPr>
          <w:rFonts w:ascii="Times New Roman" w:hAnsi="Times New Roman"/>
          <w:sz w:val="24"/>
          <w:szCs w:val="24"/>
          <w:lang w:val="ru-RU"/>
        </w:rPr>
        <w:t>года составлял 658,7 тыс. кв. метров общей жилой площади, из которого 23,7 тыс. кв. метров находились в муниципальной собственности, 5,9 тыс. кв. метров - государственной, 629,1 тыс. кв. метров – частной.</w:t>
      </w:r>
      <w:proofErr w:type="gramEnd"/>
      <w:r w:rsidRPr="00775CF0">
        <w:rPr>
          <w:rFonts w:ascii="Times New Roman" w:hAnsi="Times New Roman"/>
          <w:sz w:val="24"/>
          <w:szCs w:val="24"/>
          <w:lang w:val="ru-RU"/>
        </w:rPr>
        <w:t xml:space="preserve"> Количество многоквартирных домов в районе – 2117</w:t>
      </w:r>
      <w:r w:rsidR="00485C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75CF0">
        <w:rPr>
          <w:rFonts w:ascii="Times New Roman" w:hAnsi="Times New Roman"/>
          <w:sz w:val="24"/>
          <w:szCs w:val="24"/>
          <w:lang w:val="ru-RU"/>
        </w:rPr>
        <w:t xml:space="preserve">Жилищный фонд района имеет низкую степень благоустройства: водопроводом - 14,8%, водоотведением (канализацией) – 10,2%, центральным отоплением – 10,4%, газом – 63,5%, напольными электрическими плитами – 1,6%. 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 w:eastAsia="ar-SA"/>
        </w:rPr>
        <w:t xml:space="preserve">Предусмотрены мероприятия по закреплению кадров на селе, улучшению жилищных условий граждан, проживающих в сельской местности, муниципальной программой «Комплексное развитие сельских территорий Никольского муниципального района Вологодской области на 2020–2025 годы». 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Обеспечение жильем работников здравоохранения осуществляется в рамках муниципальной программы «Кадровая политика в сфере здравоохранения Никольского муниципального района на период 2020-2025 годы»: представление квартир по договорам служебного найма, а так же возмещение затрат за съем жилья. 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районе вводится ежегодно порядка </w:t>
      </w:r>
      <w:r w:rsidR="00437B63">
        <w:rPr>
          <w:rFonts w:ascii="Times New Roman" w:hAnsi="Times New Roman"/>
          <w:sz w:val="24"/>
          <w:szCs w:val="24"/>
          <w:lang w:val="ru-RU"/>
        </w:rPr>
        <w:t>4-5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тыс. кв. метров жилья. Жилье строится в основном индивидуальными застройщиками. </w:t>
      </w:r>
    </w:p>
    <w:p w:rsidR="00AC2AC8" w:rsidRPr="006B156D" w:rsidRDefault="006B156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Анализ развития транспортной инфраструктуры, оценка транспортной доступности муниципальных образований:</w:t>
      </w:r>
    </w:p>
    <w:p w:rsidR="00DF4106" w:rsidRPr="00DF4106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ab/>
      </w:r>
      <w:r w:rsidRPr="00DF4106">
        <w:rPr>
          <w:rFonts w:ascii="Times New Roman" w:hAnsi="Times New Roman"/>
          <w:sz w:val="24"/>
          <w:szCs w:val="24"/>
          <w:lang w:val="ru-RU"/>
        </w:rPr>
        <w:t>В район все грузы завозятся автомобильным транспортом, на территории района отсутствует железнодорожное сообщение, речное, авиационное. Район располагает развитой сетью автомобильных дорог общего пользования с выходом на основные узлы экономического развития. Ближайшие железнодорожные станции находятся в г. В-Устюг (165 км) и г. Шарья (148 км). Ближайший аэропорт находится в г. В-Устюг (165 км). Реки, протекающие по территории района не судоходны. Автомобильные дороги района регионального значения: Чекшино-Тотьма-Никольск, Урень-Шарья-Никольск-</w:t>
      </w:r>
      <w:r w:rsidR="00D12AF1">
        <w:rPr>
          <w:rFonts w:ascii="Times New Roman" w:hAnsi="Times New Roman"/>
          <w:sz w:val="24"/>
          <w:szCs w:val="24"/>
          <w:lang w:val="ru-RU"/>
        </w:rPr>
        <w:t>Ширяево</w:t>
      </w:r>
      <w:r w:rsidRPr="00DF4106">
        <w:rPr>
          <w:rFonts w:ascii="Times New Roman" w:hAnsi="Times New Roman"/>
          <w:sz w:val="24"/>
          <w:szCs w:val="24"/>
          <w:lang w:val="ru-RU"/>
        </w:rPr>
        <w:t>, отмечается наибольшая интенсивность движения, по которым проходит весь транзитный грузопоток. Район напрямую связан с южными регионами России. Транспортные магистрали района - 26,5% дороги с  асфальтобетонным покрытием, 53,0% - гравийным покрытием, 20,5% - грунтовые дороги</w:t>
      </w:r>
      <w:r w:rsidR="00DF4106" w:rsidRPr="00DF410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F4106">
        <w:rPr>
          <w:rFonts w:ascii="Times New Roman" w:hAnsi="Times New Roman"/>
          <w:sz w:val="24"/>
          <w:szCs w:val="24"/>
          <w:lang w:val="ru-RU"/>
        </w:rPr>
        <w:t xml:space="preserve">Состояние дорог в районе </w:t>
      </w:r>
      <w:r w:rsidR="00DF4106" w:rsidRPr="00DF4106">
        <w:rPr>
          <w:rFonts w:ascii="Times New Roman" w:hAnsi="Times New Roman"/>
          <w:sz w:val="24"/>
          <w:szCs w:val="24"/>
          <w:lang w:val="ru-RU"/>
        </w:rPr>
        <w:t xml:space="preserve">частично </w:t>
      </w:r>
      <w:r w:rsidRPr="00DF4106">
        <w:rPr>
          <w:rFonts w:ascii="Times New Roman" w:hAnsi="Times New Roman"/>
          <w:sz w:val="24"/>
          <w:szCs w:val="24"/>
          <w:lang w:val="ru-RU"/>
        </w:rPr>
        <w:t>не</w:t>
      </w:r>
      <w:r w:rsidR="00FA0861">
        <w:rPr>
          <w:rFonts w:ascii="Times New Roman" w:hAnsi="Times New Roman"/>
          <w:sz w:val="24"/>
          <w:szCs w:val="24"/>
          <w:lang w:val="ru-RU"/>
        </w:rPr>
        <w:t>удовлетворительное.</w:t>
      </w:r>
    </w:p>
    <w:p w:rsidR="00AC2AC8" w:rsidRPr="00DF4106" w:rsidRDefault="000150DA" w:rsidP="00FA086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F4106">
        <w:rPr>
          <w:rFonts w:ascii="Times New Roman" w:hAnsi="Times New Roman"/>
          <w:sz w:val="24"/>
          <w:szCs w:val="24"/>
          <w:lang w:val="ru-RU"/>
        </w:rPr>
        <w:t>Г</w:t>
      </w:r>
      <w:r w:rsidR="006B156D" w:rsidRPr="00DF4106">
        <w:rPr>
          <w:rFonts w:ascii="Times New Roman" w:hAnsi="Times New Roman"/>
          <w:sz w:val="24"/>
          <w:szCs w:val="24"/>
          <w:lang w:val="ru-RU"/>
        </w:rPr>
        <w:t xml:space="preserve">рузовой автомобильный транспорт имеют все предприятия района (промышленные, торгово-закупочные, сельскохозяйственные и т.д.) и индивидуальные предприниматели. Состояние грузового парка района не однозначное. Значительный износ грузовых автомобилей имеют сельскохозяйственные предприятия. Автомобильный парк торгово-закупочных предприятий и индивидуальных предпринимателей находится в удовлетворительном состоянии. В районе наблюдается рост числа автомобилей в личной собственности, как грузовых, так и легковых. </w:t>
      </w:r>
    </w:p>
    <w:p w:rsidR="00AC2AC8" w:rsidRPr="00784733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F4106">
        <w:rPr>
          <w:rFonts w:ascii="Times New Roman" w:hAnsi="Times New Roman"/>
          <w:sz w:val="24"/>
          <w:szCs w:val="24"/>
          <w:lang w:val="ru-RU"/>
        </w:rPr>
        <w:t xml:space="preserve">Оказываются услуги по перевозке пассажиров по маршрутам городского, пригородного и междугородного сообщения, работает служба такси. Доля сельских населенных пунктов, </w:t>
      </w:r>
      <w:r w:rsidRPr="00DF4106">
        <w:rPr>
          <w:rFonts w:ascii="Times New Roman" w:hAnsi="Times New Roman"/>
          <w:sz w:val="24"/>
          <w:szCs w:val="24"/>
          <w:lang w:val="ru-RU"/>
        </w:rPr>
        <w:lastRenderedPageBreak/>
        <w:t>обеспеченных постоянной круглогодичной связью с сетью автодорог общего пользования (по дорогам с твердым покрытием) по состоянию на 01.01.2021 года составляла 94,7%</w:t>
      </w:r>
      <w:r w:rsidRPr="00FA086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C2AC8" w:rsidRPr="00784733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752175">
        <w:rPr>
          <w:rFonts w:ascii="Times New Roman" w:hAnsi="Times New Roman"/>
          <w:sz w:val="24"/>
          <w:szCs w:val="24"/>
          <w:lang w:val="ru-RU"/>
        </w:rPr>
        <w:t xml:space="preserve">В районе действуют пять автозаправочных и одна </w:t>
      </w:r>
      <w:proofErr w:type="spellStart"/>
      <w:r w:rsidRPr="00752175">
        <w:rPr>
          <w:rFonts w:ascii="Times New Roman" w:hAnsi="Times New Roman"/>
          <w:sz w:val="24"/>
          <w:szCs w:val="24"/>
          <w:lang w:val="ru-RU"/>
        </w:rPr>
        <w:t>автогазозаправочная</w:t>
      </w:r>
      <w:proofErr w:type="spellEnd"/>
      <w:r w:rsidRPr="00752175">
        <w:rPr>
          <w:rFonts w:ascii="Times New Roman" w:hAnsi="Times New Roman"/>
          <w:sz w:val="24"/>
          <w:szCs w:val="24"/>
          <w:lang w:val="ru-RU"/>
        </w:rPr>
        <w:t xml:space="preserve"> станции, которые в полной мере </w:t>
      </w:r>
      <w:proofErr w:type="gramStart"/>
      <w:r w:rsidRPr="00752175">
        <w:rPr>
          <w:rFonts w:ascii="Times New Roman" w:hAnsi="Times New Roman"/>
          <w:sz w:val="24"/>
          <w:szCs w:val="24"/>
          <w:lang w:val="ru-RU"/>
        </w:rPr>
        <w:t>обеспечивают потребность в ГСМ</w:t>
      </w:r>
      <w:proofErr w:type="gramEnd"/>
      <w:r w:rsidRPr="00752175">
        <w:rPr>
          <w:rFonts w:ascii="Times New Roman" w:hAnsi="Times New Roman"/>
          <w:sz w:val="24"/>
          <w:szCs w:val="24"/>
          <w:lang w:val="ru-RU"/>
        </w:rPr>
        <w:t xml:space="preserve"> как районного, так и транзитного автотранспорта.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2175">
        <w:rPr>
          <w:rFonts w:ascii="Times New Roman" w:hAnsi="Times New Roman"/>
          <w:sz w:val="24"/>
          <w:szCs w:val="24"/>
          <w:lang w:val="ru-RU"/>
        </w:rPr>
        <w:t>Район обеспечен станциями технического обслуживания автомобилей</w:t>
      </w:r>
      <w:r w:rsidRPr="00784733">
        <w:rPr>
          <w:rFonts w:ascii="Times New Roman" w:hAnsi="Times New Roman"/>
          <w:sz w:val="24"/>
          <w:szCs w:val="24"/>
          <w:highlight w:val="yellow"/>
          <w:lang w:val="ru-RU"/>
        </w:rPr>
        <w:t>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2AC8" w:rsidRPr="006B156D" w:rsidRDefault="006B156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Состояние и структура трудовых ресурсов, включая профессионально-квалификационную структуру занятых и безработных граждан муниципального района, а также выпускников профессиональных образовательных организаций и образовательных организаций высшего образования:</w:t>
      </w:r>
    </w:p>
    <w:p w:rsidR="00AC2AC8" w:rsidRPr="00855C50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3F8D">
        <w:rPr>
          <w:rFonts w:ascii="Times New Roman" w:hAnsi="Times New Roman"/>
          <w:sz w:val="24"/>
          <w:szCs w:val="24"/>
          <w:lang w:val="ru-RU"/>
        </w:rPr>
        <w:t>Рынок труда является индикатором благополучия района, эффективности социально-экономических преобразований. Численность трудоспособного населения на 01.01.202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1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года составила 10,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1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тыс. человек, или 5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2</w:t>
      </w:r>
      <w:r w:rsidRPr="00323F8D">
        <w:rPr>
          <w:rFonts w:ascii="Times New Roman" w:hAnsi="Times New Roman"/>
          <w:sz w:val="24"/>
          <w:szCs w:val="24"/>
          <w:lang w:val="ru-RU"/>
        </w:rPr>
        <w:t>,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4</w:t>
      </w:r>
      <w:r w:rsidRPr="00323F8D">
        <w:rPr>
          <w:rFonts w:ascii="Times New Roman" w:hAnsi="Times New Roman"/>
          <w:sz w:val="24"/>
          <w:szCs w:val="24"/>
          <w:lang w:val="ru-RU"/>
        </w:rPr>
        <w:t>% от общей численности населения. В отраслях экономики района в 202</w:t>
      </w:r>
      <w:r w:rsidR="00323F8D">
        <w:rPr>
          <w:rFonts w:ascii="Times New Roman" w:hAnsi="Times New Roman"/>
          <w:sz w:val="24"/>
          <w:szCs w:val="24"/>
          <w:lang w:val="ru-RU"/>
        </w:rPr>
        <w:t>0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году по полному кругу предприяти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й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с учетом деятельности малого бизнеса было занято </w:t>
      </w:r>
      <w:r w:rsidRPr="00855C50">
        <w:rPr>
          <w:rFonts w:ascii="Times New Roman" w:hAnsi="Times New Roman"/>
          <w:sz w:val="24"/>
          <w:szCs w:val="24"/>
          <w:lang w:val="ru-RU"/>
        </w:rPr>
        <w:t>4,9 тыс. человек, или 49,6% экономически активного населения. Трудится в отраслях производственной сферы экономики 64,4% работающего населения района. Доля работников занятых во вредных и опасных условиях труда к среднесписочной штатной численности работников по району составляет 2,4%.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5C50">
        <w:rPr>
          <w:rFonts w:ascii="Times New Roman" w:hAnsi="Times New Roman"/>
          <w:sz w:val="24"/>
          <w:szCs w:val="24"/>
          <w:lang w:val="ru-RU"/>
        </w:rPr>
        <w:t>За 2020 год были признаны безработными 1068 человек или 85,6% от обратившихся за содействием в поиске подходящей работы, из них: женщины 49,4%; граждане, проживающие в сельской местности 59,6%; молодежь (16-29 лет) 21,5%; граждане, стремящиеся возобновить трудовую деятельность после длительного (более года) перерыва 33,1%. 75,5% безработных граждан, осуществляющих трудовую деятельность, состоящих на регистрационном учете, уволились по собственному желанию.</w:t>
      </w:r>
      <w:proofErr w:type="gramEnd"/>
      <w:r w:rsidRPr="00855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5C50">
        <w:rPr>
          <w:rFonts w:ascii="Times New Roman" w:hAnsi="Times New Roman"/>
          <w:sz w:val="24"/>
          <w:szCs w:val="24"/>
          <w:lang w:val="ru-RU"/>
        </w:rPr>
        <w:t>Состояли на учете: до 1 месяца 9,6% безработных, от 1 до 4 месяцев – 55,0%, от 4 до 8 месяцев – 25,5%, от 8 до 12 месяцев – 8,3%, более года – 1,6%. Безработные, состоящие на регистрационном учете, имели: высшее образование 6,0%, среднее профессиональное – 35,1%, среднее общее образование – 19,2%, основное общее образование – 39,4%, не имеющие основного общего образования – 0,3%.</w:t>
      </w:r>
      <w:proofErr w:type="gramEnd"/>
    </w:p>
    <w:p w:rsidR="00AC2AC8" w:rsidRPr="006B156D" w:rsidRDefault="006B156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Текущее состояние и основные проблемы кадрового обеспечения экономики муниципального района в отраслевом разрезе, в том числе с учетом создания условий для привлечения молодых специалистов: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5C50">
        <w:rPr>
          <w:rFonts w:ascii="Times New Roman" w:hAnsi="Times New Roman"/>
          <w:sz w:val="24"/>
          <w:szCs w:val="24"/>
          <w:lang w:val="ru-RU"/>
        </w:rPr>
        <w:t>Работающее население занято в разрезе отраслей: сельское, лесное хозяйство, охота – 11,6%, обрабатывающие производства – 18,6%, торговля оптовая и розничная; ремонт автотранспортных средств и мотоциклов – 20,0%, образование – 13,1%, деятельность в области здравоохранения и социальных услуг – 8,6%, деятельность в области культуры, спорта, организации досуга и развлечений – 1,7% и т.д.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Для рынка труда района характерно: создание рабочих мест в городе, при более высоком уровне безработицы на селе; ростом числа рабочих мест в сфере малого бизнеса; временной занятости части населения вне района без оформления трудовых отношений; проблемой «кадрового голода» в отношении заполняемости вакансий в сельском хозяйстве, здравоохранении, образовании района и низкооплачиваемых рабочих профессий;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высоким уровнем женской безработицы на селе и т.д. Для решения проблем занятости населения необходимо продолжить работу по профессиональной ориентации школьников; повышению мотивации молодежи к трудовой деятельности по профессиям, востребованным на рынке труда; поддержке предпринимательской инициативы граждан и т.д.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Рыночные отношения предъявляют повышенные требования к человеку как профессионалу к его возможности быть конкурентоспособным на рынке труда. Кадры для предприятий района в основном готовятся в учебных заведениях Вологодской области. В подготовку кадров рабочих профессий большой вклад вносит филиал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Тотемского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политехнического колледжа в г. Никольске. В учреждении можно получить профессиональную подготовку по рабочим профессиям. Предприятия обучают и повышают квалификацию своих кадров по различным формам обучения. </w:t>
      </w:r>
    </w:p>
    <w:p w:rsidR="00AC2AC8" w:rsidRPr="006B156D" w:rsidRDefault="00AC2AC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Перечень ключевых (приоритетных) профессий и компетенций, востребованных в среднесрочной и долгосрочной перспективе, определенных в соответствии с направлениями экономического развития муниципального района и предусматривающих разные уровни подготовки: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Прогноз учитывает общие тенденции и перспективы развития отраслей экономики, реализацию инвестиционных проектов, позицию органов власти по стратегическим направлениям развития в соответствующих отраслях.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Учитывая тенденции численности занятых в экономике, дополнительная потребность в квалифицированных кадрах в целом по району будет оставаться на достигнутых значениях с незначительным  ростом. </w:t>
      </w:r>
      <w:proofErr w:type="gramEnd"/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Во всех видах экономической деятельности, за исключением «Финансовая деятельность», «Образование» и «Здравоохранение», основную потребность составляют профессии рабочих, при этом самыми востребованными являются сварщики, слесари, водители, трактористы, электромонтеры, строительные профессии, повара, продавцы и т.д.</w:t>
      </w:r>
      <w:proofErr w:type="gramEnd"/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Среди специалистов наиболее востребованы механики, мастера, бухгалтеры, инженеры, врачи, медицинские сестры и учителя.</w:t>
      </w:r>
    </w:p>
    <w:p w:rsidR="00AC2AC8" w:rsidRPr="006B156D" w:rsidRDefault="006B15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 </w:t>
      </w:r>
      <w:r w:rsidRPr="006B156D">
        <w:rPr>
          <w:rFonts w:ascii="Times New Roman" w:hAnsi="Times New Roman"/>
          <w:sz w:val="24"/>
          <w:szCs w:val="24"/>
          <w:lang w:val="ru-RU"/>
        </w:rPr>
        <w:t>Наибольшая потребность в квалифицированных кадрах наблюдается по виду экономической деятельности «Здравоохранение» и «Образование».</w:t>
      </w:r>
    </w:p>
    <w:p w:rsidR="00AC2AC8" w:rsidRPr="006B156D" w:rsidRDefault="006B156D" w:rsidP="00D96C83">
      <w:pPr>
        <w:pStyle w:val="a6"/>
        <w:shd w:val="clear" w:color="auto" w:fill="FCFCFC"/>
        <w:spacing w:before="0" w:beforeAutospacing="0" w:after="0" w:afterAutospacing="0"/>
        <w:jc w:val="both"/>
        <w:rPr>
          <w:lang w:val="ru-RU"/>
        </w:rPr>
      </w:pPr>
      <w:r>
        <w:rPr>
          <w:color w:val="585A5D"/>
          <w:sz w:val="28"/>
          <w:szCs w:val="28"/>
        </w:rPr>
        <w:t> </w:t>
      </w:r>
      <w:r w:rsidRPr="006B156D">
        <w:rPr>
          <w:color w:val="585A5D"/>
          <w:sz w:val="28"/>
          <w:szCs w:val="28"/>
          <w:lang w:val="ru-RU"/>
        </w:rPr>
        <w:t xml:space="preserve"> </w:t>
      </w:r>
      <w:r>
        <w:rPr>
          <w:color w:val="585A5D"/>
          <w:sz w:val="28"/>
          <w:szCs w:val="28"/>
        </w:rPr>
        <w:t>  </w:t>
      </w:r>
      <w:r w:rsidRPr="006B156D">
        <w:rPr>
          <w:lang w:val="ru-RU"/>
        </w:rPr>
        <w:t xml:space="preserve"> </w:t>
      </w: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bookmark2"/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403" w:rsidRDefault="002D240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2AC8" w:rsidRDefault="006B15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</w:t>
      </w:r>
      <w:proofErr w:type="spell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677"/>
        <w:gridCol w:w="1701"/>
      </w:tblGrid>
      <w:tr w:rsidR="00AC2AC8" w:rsidTr="00BD541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</w:tr>
      <w:tr w:rsidR="00AC2AC8" w:rsidTr="00BD5411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C2AC8" w:rsidTr="00BD541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потребности в кадрах в отраслях социально-экономического комплекса 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1F" w:rsidRDefault="00B764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6B156D" w:rsidRDefault="00B764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правление образования;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AC2AC8" w:rsidRPr="006B156D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AC2AC8" w:rsidTr="00BD541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предложений и мероприятий по итогам  аналитических данных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36C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AC2AC8" w:rsidRPr="006B156D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6B156D" w:rsidP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F65F71"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</w:tc>
      </w:tr>
      <w:tr w:rsidR="00AC2AC8" w:rsidTr="00BD5411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потребности в кадрах на основе представленных данных предприятиями, учреждениями и организациями, </w:t>
            </w:r>
            <w:r w:rsidR="00F65F71">
              <w:rPr>
                <w:rFonts w:ascii="Times New Roman" w:hAnsi="Times New Roman"/>
                <w:sz w:val="24"/>
                <w:szCs w:val="24"/>
                <w:lang w:val="ru-RU"/>
              </w:rPr>
              <w:t>отделением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AC2A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 до 1 февраля</w:t>
            </w:r>
          </w:p>
        </w:tc>
      </w:tr>
      <w:tr w:rsidR="00AC2AC8" w:rsidTr="00BD541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мероприятий по подготовке и дополнительному профессиональному образованию</w:t>
            </w:r>
            <w:r w:rsidR="00761BB7">
              <w:rPr>
                <w:rFonts w:ascii="Times New Roman" w:hAnsi="Times New Roman"/>
                <w:sz w:val="24"/>
                <w:szCs w:val="24"/>
                <w:lang w:val="ru-RU"/>
              </w:rPr>
              <w:t>, повышению квалификации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кадров органов местного самоуправления, предприятий, учреждений и организаций в соответствии с действующим законодательством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структурных подразделений администрации района, муниципальных учреждений;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6B156D" w:rsidP="00761B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761BB7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</w:tc>
      </w:tr>
      <w:tr w:rsidR="00AC2AC8" w:rsidTr="00BD541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6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F65F7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на страни</w:t>
            </w:r>
            <w:r w:rsidR="00F65F71">
              <w:rPr>
                <w:rFonts w:ascii="Times New Roman" w:hAnsi="Times New Roman"/>
                <w:sz w:val="24"/>
                <w:szCs w:val="24"/>
                <w:lang w:val="ru-RU"/>
              </w:rPr>
              <w:t>цах районной газеты «Авангард»,</w:t>
            </w:r>
          </w:p>
          <w:p w:rsidR="00AC2AC8" w:rsidRPr="006B156D" w:rsidRDefault="006B156D" w:rsidP="00F65F7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на официальном сайте района, сайтах учреждений, предприятий, организаций о кадровой потребности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АНО «Редакция газеты «Авангард»;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AC2AC8" w:rsidRPr="006B156D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отделение 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занятости;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AC2A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BD5411">
        <w:trPr>
          <w:cantSplit/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Default="00F6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торжественных  мероприятий, связанных с  профессиональными праздниками, чествованием передовиков производства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Pr="006B156D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C2AC8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районного Праздника труда (оформление Доски Почета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7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F65F71" w:rsidRPr="00F65F71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Pr="006B156D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конкурсов «</w:t>
            </w:r>
            <w:proofErr w:type="gramStart"/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>Лучший</w:t>
            </w:r>
            <w:proofErr w:type="gramEnd"/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профессии», проведение районных конкурсов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профессионального мастерства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Default="00F65F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71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5D6625" w:rsidRDefault="005D6625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5D6625" w:rsidRPr="00F65F71" w:rsidRDefault="005D6625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Pr="00F65F71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5D6625" w:rsidRPr="00F65F71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Сопровождение участников областных конкурсов профессионального мастерства работниками администрации района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5D6625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5D6625" w:rsidRPr="00F65F71" w:rsidRDefault="005D6625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</w:tr>
      <w:tr w:rsidR="005D6625" w:rsidRPr="00F65F71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списка граждан, предоставляемых к награждению государственными наградами Российской Федерации, наградами Вологодской области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5D6625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5D6625" w:rsidRPr="00F65F71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F604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банка данных резерва управленческих кадров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F6044E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F6044E" w:rsidRPr="005D6625" w:rsidRDefault="00F6044E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F604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6044E" w:rsidRPr="00F65F71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содействия в работе Молодежного парламента района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</w:t>
            </w: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044E" w:rsidRPr="00F6044E" w:rsidRDefault="00F6044E" w:rsidP="005D6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Представительное собрание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2AC8" w:rsidRPr="003F66C1" w:rsidTr="00BD5411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C8" w:rsidRPr="006B156D" w:rsidRDefault="006B156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Взаимодействие органов местного самоуправления района и образовательных учреждений.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ориентация, повышение престижа профессий.</w:t>
            </w:r>
          </w:p>
        </w:tc>
      </w:tr>
      <w:tr w:rsidR="00AC2AC8" w:rsidTr="00BD541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состояния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школах района,  подготовка  предложений по ее совершенствованию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7B3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BD541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дней открытых дверей в образовательных  учреждениях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7B3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C2AC8" w:rsidTr="00BD541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дней открытых дверей на предприятиях, в органах местного самоуправления, учреждениях и организациях для решения кадровых вопросов на перспективу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7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  <w:r w:rsidR="00776A37" w:rsidRPr="00776A3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AC2AC8" w:rsidRPr="006B156D" w:rsidRDefault="00776A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BD541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ярмарок вакансий учебных мест, рабочих мест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77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тделение </w:t>
            </w:r>
            <w:r w:rsidR="006B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BD5411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договоров на обучение в учебных заведениях области выпускников школ района с гарантией обеспечения мест для практики и трудоустройства;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прямых контактов  с учебными заведениями высшего и среднего профессионального образования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5C4D2E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2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r w:rsidR="00BD541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5C4D2E" w:rsidRDefault="00BD54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41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BD5411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школ района данными о состоянии рынка труда в районе, наличии вакансий, требованиями по квалификации, о востребованности профессий различных направлений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966007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Участие обучающихся школ в областных, региональных и других конкурсах, проектах, выставках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Pr="00966007" w:rsidRDefault="006B156D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</w:t>
            </w:r>
            <w:r w:rsidR="00966007" w:rsidRPr="00966007">
              <w:rPr>
                <w:rFonts w:ascii="Times New Roman" w:hAnsi="Times New Roman"/>
                <w:sz w:val="24"/>
                <w:szCs w:val="24"/>
                <w:lang w:val="ru-RU"/>
              </w:rPr>
              <w:t>бразования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776A37" w:rsidRDefault="00776A37" w:rsidP="00FD64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AC2AC8" w:rsidTr="00BD5411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776A37" w:rsidRDefault="00776A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индивидуальной работы с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старших классов школ района по направлению на целевое обучение по специальностям, востребованным в районе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  <w:p w:rsidR="00AC2AC8" w:rsidRPr="006B156D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FD6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AC2AC8" w:rsidTr="00BD5411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776A37" w:rsidRDefault="00776A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обучающихся школ района с руководителями, специалистами предприятий, организаций и учреждений; передовиками производства для ознакомления со специальностями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BD5411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77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главы района, руководителя администрации района с обучающимися школ района; выпускниками школ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8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76A37" w:rsidRPr="00776A37" w:rsidRDefault="00776A37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делами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2AC8" w:rsidTr="00BD541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77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прохождения учебной практики студентами на базе администрации района, администраций городского и сельских поселений района, предприятий, организаций и учреждений района на основании заключенных договоров с образовательными учреждениями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Default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65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BD5411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776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Создание информационной базы о выпускниках школ: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образовательные учреждения среднего и высшего профессионального образования;</w:t>
            </w:r>
          </w:p>
          <w:p w:rsidR="00AC2AC8" w:rsidRPr="00BD5411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spellEnd"/>
            <w:r w:rsidR="00BD54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7B3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1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AC2AC8" w:rsidTr="00BD541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996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6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анкетирования по вопросу профессионального самоопределения обучающихся выпускных классов школ района и анализ полученных результатов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7B3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AC2AC8" w:rsidTr="00BD541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996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6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временной трудовой занятости несовершеннолетних в возрасте 14-18 лет, в том числе в профильных лагерях на базе учреждений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36C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C2AC8" w:rsidRPr="006B156D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BD541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996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61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района о возможностях временной занятости (трудоустройства) подростков в свободное от учебы время и каникулярный период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управление;</w:t>
            </w:r>
          </w:p>
          <w:p w:rsidR="00AC2AC8" w:rsidRPr="00CC2F8E" w:rsidRDefault="009660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CC2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57EC" w:rsidRPr="00136B66" w:rsidTr="00BD541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D357EC" w:rsidRDefault="00D357EC" w:rsidP="009966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6B156D" w:rsidRDefault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педагогов </w:t>
            </w:r>
            <w:r w:rsidR="00136B66">
              <w:rPr>
                <w:rFonts w:ascii="Times New Roman" w:hAnsi="Times New Roman"/>
                <w:sz w:val="24"/>
                <w:szCs w:val="24"/>
                <w:lang w:val="ru-RU"/>
              </w:rPr>
              <w:t>в рамках реализации федеральной программы «Земский учитель»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6B156D" w:rsidRDefault="00136B66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136B66" w:rsidRDefault="00136B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AC2AC8" w:rsidRPr="003F66C1" w:rsidTr="00BD5411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C8" w:rsidRPr="006B156D" w:rsidRDefault="006B156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Взаимодействие органов местного самоуправления с предприятиями, организациями, учреждениями.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подготовки кадров, повышения их профессионального уровня.</w:t>
            </w:r>
          </w:p>
        </w:tc>
      </w:tr>
      <w:tr w:rsidR="00AC2AC8" w:rsidTr="00BD5411">
        <w:trPr>
          <w:cantSplit/>
          <w:trHeight w:val="5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целевой подготовки, организация работы по подготовке и дополнительному профессиональному образованию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357EC" w:rsidRPr="00D357EC">
              <w:rPr>
                <w:rFonts w:ascii="Times New Roman" w:hAnsi="Times New Roman"/>
                <w:sz w:val="24"/>
                <w:szCs w:val="24"/>
                <w:lang w:val="ru-RU"/>
              </w:rPr>
              <w:t>повышению квалификации кадров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органов местного самоуправления района, предприятий, учреждений и организаций района в соответствии с действующим законодательством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Default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65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7B36C9" w:rsidRDefault="00D357EC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7EC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</w:t>
            </w:r>
            <w:proofErr w:type="gramStart"/>
            <w:r w:rsidRPr="00D357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36C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C2AC8" w:rsidRPr="006B156D" w:rsidRDefault="006B156D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C765F" w:rsidRDefault="006B156D" w:rsidP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65F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FC765F" w:rsidRPr="00FC765F" w:rsidTr="00BD5411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Pr="00FC765F" w:rsidRDefault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Pr="006B156D" w:rsidRDefault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индивидуальной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кандидатами на обучение в рамках реализации программ по подготовке управленческих кадров для органов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местного самоуправления, организаций, предприятий, учреждений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Default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FC765F" w:rsidRPr="00FC765F" w:rsidRDefault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65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Pr="00FC765F" w:rsidRDefault="00175F11" w:rsidP="00FC7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F1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2AC8" w:rsidTr="00BD5411">
        <w:trPr>
          <w:cantSplit/>
          <w:trHeight w:val="1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C7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перечня специалистов, востребованных в районе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0838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17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  <w:p w:rsidR="00AC2AC8" w:rsidRPr="006B156D" w:rsidRDefault="00AC2A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175F11" w:rsidP="00FD64F4">
            <w:pPr>
              <w:rPr>
                <w:rFonts w:ascii="Times New Roman" w:hAnsi="Times New Roman"/>
                <w:sz w:val="24"/>
                <w:szCs w:val="24"/>
              </w:rPr>
            </w:pPr>
            <w:r w:rsidRPr="00175F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7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C2AC8" w:rsidTr="00BD5411">
        <w:trPr>
          <w:cantSplit/>
          <w:trHeight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C7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прохождения стажировок выпускников образовательных учреждений среднего и высшего профессионального образования в органах местного самоуправления района, на предприятиях, в учреждениях и организациях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Default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7E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AC2AC8" w:rsidRPr="006B156D" w:rsidRDefault="004F0F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занятости,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175F11">
            <w:pPr>
              <w:rPr>
                <w:rFonts w:ascii="Times New Roman" w:hAnsi="Times New Roman"/>
                <w:sz w:val="24"/>
                <w:szCs w:val="24"/>
              </w:rPr>
            </w:pPr>
            <w:r w:rsidRPr="00175F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7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C2AC8" w:rsidTr="00BD5411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C7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конкурсов на замещение вакантных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должностей муниципальной службы органов местного самоуправления района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D357EC" w:rsidP="007B3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делами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AC2AC8" w:rsidRPr="003F66C1" w:rsidTr="00BD5411">
        <w:trPr>
          <w:cantSplit/>
          <w:trHeight w:val="24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Комплекс стимулирующих мер по закреплению кадров в районе.</w:t>
            </w:r>
          </w:p>
        </w:tc>
      </w:tr>
      <w:tr w:rsidR="00AC2AC8" w:rsidTr="00BD5411">
        <w:trPr>
          <w:cantSplit/>
          <w:trHeight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 реализации Федеральных и областных программ по обеспечению жильем молодых семей, обеспечению жильем граждан, проживающих в сельской местности, по предоставлению субсидий молодым семьям для приобретения жилья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CC2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D5411">
              <w:rPr>
                <w:rFonts w:ascii="Times New Roman" w:hAnsi="Times New Roman"/>
                <w:sz w:val="24"/>
                <w:szCs w:val="24"/>
                <w:lang w:val="ru-RU"/>
              </w:rPr>
              <w:t>тдел сельского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хозяйства управления народно-хозяйственного комплекса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6B156D" w:rsidP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C2AC8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участию молодых специалистов в районных и областных конкурсах профессионального мастерства, творческих выставках, семинарах, форумах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местного самоуправления;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6B156D" w:rsidP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C2AC8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Освещение на страницах районной газеты «Авангард» трудовой, профессиональной и общественной деятельности молодежи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АНО «Редакция газеты «Авангард»;</w:t>
            </w:r>
          </w:p>
          <w:p w:rsidR="00AC2AC8" w:rsidRPr="006B156D" w:rsidRDefault="00CE7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A4">
              <w:rPr>
                <w:rFonts w:ascii="Times New Roman" w:hAnsi="Times New Roman"/>
                <w:sz w:val="24"/>
                <w:szCs w:val="24"/>
                <w:lang w:val="ru-RU"/>
              </w:rPr>
              <w:t>отдел по фи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зической культуре, спорту и РМП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развитию малого и среднего предпринимательства и самозанятости безработных граждан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AC2AC8" w:rsidRDefault="00EB1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6B156D" w:rsidP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C2AC8" w:rsidTr="00BD541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договоров целевого обучения с выпускниками школ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образования;</w:t>
            </w:r>
          </w:p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учреждения и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FD64F4" w:rsidP="00D357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AC2AC8" w:rsidRDefault="00AC2AC8">
      <w:pPr>
        <w:rPr>
          <w:rFonts w:ascii="Times New Roman" w:hAnsi="Times New Roman"/>
          <w:sz w:val="24"/>
          <w:szCs w:val="24"/>
        </w:rPr>
      </w:pPr>
    </w:p>
    <w:p w:rsidR="00AC2AC8" w:rsidRDefault="00AC2AC8">
      <w:pPr>
        <w:rPr>
          <w:rFonts w:ascii="Times New Roman" w:hAnsi="Times New Roman"/>
          <w:sz w:val="24"/>
          <w:szCs w:val="24"/>
        </w:rPr>
      </w:pPr>
    </w:p>
    <w:p w:rsidR="00AC2AC8" w:rsidRDefault="006B156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Объемы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</w:t>
      </w:r>
      <w:proofErr w:type="spellEnd"/>
    </w:p>
    <w:p w:rsidR="00AC2AC8" w:rsidRDefault="00AC2A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7"/>
        <w:gridCol w:w="709"/>
        <w:gridCol w:w="708"/>
        <w:gridCol w:w="709"/>
        <w:gridCol w:w="709"/>
      </w:tblGrid>
      <w:tr w:rsidR="00AC2A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годам</w:t>
            </w:r>
            <w:proofErr w:type="spellEnd"/>
          </w:p>
        </w:tc>
      </w:tr>
      <w:tr w:rsidR="00AC2AC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AC2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AC2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FD64F4" w:rsidP="00FD6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B156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6B156D" w:rsidP="00FD6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6B156D" w:rsidP="00FD6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FD6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FD64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целевой подготовки кадров; выплата материальной поддержки студентам образовательных учреждений высшего и среднего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по подготовке и дополнительному профессиональному образованию кадров  предприятий, учреждений и организаций района  в соответствии с действующим законодательством:  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и специалистов сферы образования, культуры, спорта,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(текущее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(текущее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финансирование)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работников, в том числе молодых специалистов, предприятий, организаций 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Средства предприятий, организаций и учреждений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Средства предприятий, организаций и учреждений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участию молодых специалистов  в районных и областных конкурсах профессионального мастерства, творческих выставках, семинарах, форумах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3F66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 реализации Федеральных и областных программ по обеспечению жильем молодых семей, обеспечению жильем граждан, проживающих в сельской местности, по предоставлению субсидий молодым семьям для приобретения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районного Праздника труда (оформление Доски Почета)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  <w:tr w:rsidR="00AC2AC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торжественных мероприятий, посвященных профессиональным праздникам, чествованию передовиков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  <w:tr w:rsidR="00AC2AC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обучающихся школ в областных, региональных и других конкурсах, проектах, выставках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</w:tbl>
    <w:p w:rsidR="00AC2AC8" w:rsidRDefault="00AC2AC8">
      <w:pPr>
        <w:rPr>
          <w:rFonts w:ascii="Times New Roman" w:hAnsi="Times New Roman"/>
          <w:sz w:val="24"/>
          <w:szCs w:val="24"/>
        </w:rPr>
      </w:pPr>
    </w:p>
    <w:p w:rsidR="00AC2AC8" w:rsidRDefault="00AC2AC8">
      <w:pPr>
        <w:autoSpaceDE w:val="0"/>
        <w:autoSpaceDN w:val="0"/>
        <w:ind w:right="2"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136B66" w:rsidRPr="00136B66" w:rsidRDefault="00136B66" w:rsidP="00136B66">
      <w:pPr>
        <w:pStyle w:val="10"/>
        <w:spacing w:after="309" w:line="280" w:lineRule="exact"/>
        <w:ind w:left="13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136B66">
        <w:rPr>
          <w:sz w:val="24"/>
          <w:szCs w:val="24"/>
          <w:lang w:val="ru-RU"/>
        </w:rPr>
        <w:t>. Механизм реализации Комплекса мер</w:t>
      </w:r>
    </w:p>
    <w:p w:rsidR="00136B66" w:rsidRPr="00136B66" w:rsidRDefault="00136B66" w:rsidP="00136B66">
      <w:pPr>
        <w:pStyle w:val="10"/>
        <w:spacing w:after="309" w:line="280" w:lineRule="exact"/>
        <w:ind w:left="1380"/>
        <w:rPr>
          <w:sz w:val="24"/>
          <w:szCs w:val="24"/>
          <w:lang w:val="ru-RU"/>
        </w:rPr>
      </w:pPr>
    </w:p>
    <w:p w:rsidR="00136B66" w:rsidRPr="00136B66" w:rsidRDefault="00136B66" w:rsidP="00136B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 xml:space="preserve">Текущее управление реализацией Комплекса мер осуществляет </w:t>
      </w:r>
      <w:r>
        <w:rPr>
          <w:rFonts w:ascii="Times New Roman" w:hAnsi="Times New Roman"/>
          <w:sz w:val="24"/>
          <w:szCs w:val="24"/>
          <w:lang w:val="ru-RU"/>
        </w:rPr>
        <w:t>управление делами администрации Никольского муниципального района</w:t>
      </w:r>
      <w:r w:rsidRPr="00136B66">
        <w:rPr>
          <w:rFonts w:ascii="Times New Roman" w:hAnsi="Times New Roman"/>
          <w:sz w:val="24"/>
          <w:szCs w:val="24"/>
          <w:lang w:val="ru-RU"/>
        </w:rPr>
        <w:t>, по соответствующим мероприятиям Комплекса мер – ответственные исполнители.</w:t>
      </w:r>
    </w:p>
    <w:p w:rsidR="00136B66" w:rsidRPr="00136B66" w:rsidRDefault="00136B66" w:rsidP="00136B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делами администрации района</w:t>
      </w:r>
      <w:r w:rsidRPr="00136B66">
        <w:rPr>
          <w:rFonts w:ascii="Times New Roman" w:hAnsi="Times New Roman"/>
          <w:sz w:val="24"/>
          <w:szCs w:val="24"/>
          <w:lang w:val="ru-RU"/>
        </w:rPr>
        <w:t xml:space="preserve"> осуществляет:</w:t>
      </w:r>
    </w:p>
    <w:p w:rsidR="00136B66" w:rsidRPr="00136B66" w:rsidRDefault="00136B66" w:rsidP="00136B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lastRenderedPageBreak/>
        <w:t>координацию деятельности по реализации мероприятий;</w:t>
      </w:r>
    </w:p>
    <w:p w:rsidR="00136B66" w:rsidRPr="00136B66" w:rsidRDefault="00136B66" w:rsidP="00136B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>нормативное, правовое и методическое обеспечение реализации Комплекса мер;</w:t>
      </w:r>
    </w:p>
    <w:p w:rsidR="00136B66" w:rsidRPr="00136B66" w:rsidRDefault="00136B66" w:rsidP="00136B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>организацию информационной и разъяснительной работы, направленной на освещение целей и задач Комплекса мер;</w:t>
      </w:r>
    </w:p>
    <w:p w:rsidR="00136B66" w:rsidRPr="006B156D" w:rsidRDefault="00136B66" w:rsidP="00136B66">
      <w:pPr>
        <w:jc w:val="both"/>
        <w:rPr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 xml:space="preserve">согласование с основными участниками Комплекса мер возможных сроков выполнения мероприятий, предложений </w:t>
      </w:r>
      <w:r w:rsidRPr="00136B66">
        <w:rPr>
          <w:lang w:val="ru-RU"/>
        </w:rPr>
        <w:t>п</w:t>
      </w:r>
      <w:r w:rsidRPr="00136B66">
        <w:rPr>
          <w:rFonts w:ascii="Times New Roman" w:hAnsi="Times New Roman"/>
          <w:sz w:val="24"/>
          <w:szCs w:val="24"/>
          <w:lang w:val="ru-RU"/>
        </w:rPr>
        <w:t>о объемам и источникам финансирования.</w:t>
      </w:r>
    </w:p>
    <w:p w:rsidR="00AC2AC8" w:rsidRPr="006B156D" w:rsidRDefault="00136B66" w:rsidP="00136B66">
      <w:pPr>
        <w:pStyle w:val="10"/>
        <w:spacing w:after="0"/>
        <w:ind w:firstLine="740"/>
        <w:jc w:val="both"/>
        <w:rPr>
          <w:sz w:val="24"/>
          <w:szCs w:val="24"/>
          <w:lang w:val="ru-RU"/>
        </w:rPr>
      </w:pPr>
      <w:bookmarkStart w:id="2" w:name="bookmark3"/>
      <w:r w:rsidRPr="00136B66">
        <w:rPr>
          <w:b w:val="0"/>
          <w:bCs w:val="0"/>
          <w:color w:val="auto"/>
          <w:sz w:val="24"/>
          <w:szCs w:val="24"/>
          <w:lang w:val="ru-RU"/>
        </w:rPr>
        <w:t xml:space="preserve">  </w:t>
      </w:r>
      <w:bookmarkEnd w:id="2"/>
    </w:p>
    <w:p w:rsidR="00AC2AC8" w:rsidRPr="006B156D" w:rsidRDefault="00136B66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6B156D" w:rsidRPr="006B156D">
        <w:rPr>
          <w:rFonts w:ascii="Times New Roman" w:hAnsi="Times New Roman"/>
          <w:b/>
          <w:bCs/>
          <w:sz w:val="24"/>
          <w:szCs w:val="24"/>
          <w:lang w:val="ru-RU"/>
        </w:rPr>
        <w:t>. Ресурсное обеспечение Комплекса мер</w:t>
      </w:r>
    </w:p>
    <w:p w:rsidR="00AC2AC8" w:rsidRPr="006B156D" w:rsidRDefault="006B156D">
      <w:pPr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Источником финансирования мероприятий Комплекса мер являются средства в объемах, утвержденных районным бюджетом на соответствующий финансовый год, средства органов местного самоуправления, средства предприятий, учреждений и организаций.</w:t>
      </w:r>
    </w:p>
    <w:p w:rsidR="00AC2AC8" w:rsidRPr="006B156D" w:rsidRDefault="006B156D">
      <w:pPr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Объемы ассигнований из бюджета района подлежат ежегодному уточнению, исходя из возможностей районного бюджета на 202</w:t>
      </w:r>
      <w:r w:rsidR="00FD64F4">
        <w:rPr>
          <w:rFonts w:ascii="Times New Roman" w:hAnsi="Times New Roman"/>
          <w:sz w:val="24"/>
          <w:szCs w:val="24"/>
          <w:lang w:val="ru-RU"/>
        </w:rPr>
        <w:t>2</w:t>
      </w:r>
      <w:r w:rsidRPr="006B156D">
        <w:rPr>
          <w:rFonts w:ascii="Times New Roman" w:hAnsi="Times New Roman"/>
          <w:sz w:val="24"/>
          <w:szCs w:val="24"/>
          <w:lang w:val="ru-RU"/>
        </w:rPr>
        <w:t>-202</w:t>
      </w:r>
      <w:r w:rsidR="00FD64F4">
        <w:rPr>
          <w:rFonts w:ascii="Times New Roman" w:hAnsi="Times New Roman"/>
          <w:sz w:val="24"/>
          <w:szCs w:val="24"/>
          <w:lang w:val="ru-RU"/>
        </w:rPr>
        <w:t>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годы. </w:t>
      </w:r>
    </w:p>
    <w:p w:rsidR="00AC2AC8" w:rsidRPr="006B156D" w:rsidRDefault="00AC2AC8">
      <w:pPr>
        <w:autoSpaceDE w:val="0"/>
        <w:autoSpaceDN w:val="0"/>
        <w:ind w:right="2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Default="00136B66">
      <w:pPr>
        <w:pStyle w:val="10"/>
        <w:shd w:val="clear" w:color="auto" w:fill="auto"/>
        <w:spacing w:after="296"/>
        <w:ind w:firstLine="0"/>
        <w:jc w:val="center"/>
        <w:rPr>
          <w:sz w:val="24"/>
          <w:szCs w:val="24"/>
          <w:lang w:val="ru-RU"/>
        </w:rPr>
      </w:pPr>
      <w:bookmarkStart w:id="3" w:name="bookmark4"/>
      <w:r>
        <w:rPr>
          <w:sz w:val="24"/>
          <w:szCs w:val="24"/>
          <w:lang w:val="ru-RU"/>
        </w:rPr>
        <w:t>7</w:t>
      </w:r>
      <w:r w:rsidR="006B156D" w:rsidRPr="006B156D">
        <w:rPr>
          <w:sz w:val="24"/>
          <w:szCs w:val="24"/>
          <w:lang w:val="ru-RU"/>
        </w:rPr>
        <w:t>. Управление реализацией Комплексом мер</w:t>
      </w:r>
      <w:r w:rsidR="006B156D" w:rsidRPr="006B156D">
        <w:rPr>
          <w:sz w:val="24"/>
          <w:szCs w:val="24"/>
          <w:lang w:val="ru-RU"/>
        </w:rPr>
        <w:br/>
        <w:t xml:space="preserve">и </w:t>
      </w:r>
      <w:proofErr w:type="gramStart"/>
      <w:r w:rsidR="006B156D" w:rsidRPr="006B156D">
        <w:rPr>
          <w:sz w:val="24"/>
          <w:szCs w:val="24"/>
          <w:lang w:val="ru-RU"/>
        </w:rPr>
        <w:t>контроль за</w:t>
      </w:r>
      <w:proofErr w:type="gramEnd"/>
      <w:r w:rsidR="006B156D" w:rsidRPr="006B156D">
        <w:rPr>
          <w:sz w:val="24"/>
          <w:szCs w:val="24"/>
          <w:lang w:val="ru-RU"/>
        </w:rPr>
        <w:t xml:space="preserve"> ходом его реализации</w:t>
      </w:r>
      <w:bookmarkEnd w:id="3"/>
    </w:p>
    <w:p w:rsidR="00136B66" w:rsidRDefault="00136B66">
      <w:pPr>
        <w:pStyle w:val="10"/>
        <w:shd w:val="clear" w:color="auto" w:fill="auto"/>
        <w:spacing w:after="296"/>
        <w:ind w:firstLine="0"/>
        <w:jc w:val="center"/>
        <w:rPr>
          <w:sz w:val="24"/>
          <w:szCs w:val="24"/>
          <w:lang w:val="ru-RU"/>
        </w:rPr>
      </w:pPr>
    </w:p>
    <w:p w:rsidR="00136B66" w:rsidRDefault="00136B66" w:rsidP="00136B66">
      <w:pPr>
        <w:pStyle w:val="10"/>
        <w:spacing w:after="0"/>
        <w:ind w:firstLine="0"/>
        <w:jc w:val="both"/>
        <w:rPr>
          <w:b w:val="0"/>
          <w:sz w:val="24"/>
          <w:szCs w:val="24"/>
          <w:lang w:val="ru-RU"/>
        </w:rPr>
      </w:pPr>
      <w:r w:rsidRPr="00136B66">
        <w:rPr>
          <w:b w:val="0"/>
          <w:sz w:val="24"/>
          <w:szCs w:val="24"/>
          <w:lang w:val="ru-RU"/>
        </w:rPr>
        <w:t>Управление реализацией Комплекса мер осуществляется управлением делами администрации района и управлением образования администрации района.</w:t>
      </w:r>
    </w:p>
    <w:p w:rsidR="00136B66" w:rsidRPr="00136B66" w:rsidRDefault="00136B66" w:rsidP="00136B66">
      <w:pPr>
        <w:pStyle w:val="10"/>
        <w:spacing w:after="0"/>
        <w:ind w:firstLine="0"/>
        <w:jc w:val="both"/>
        <w:rPr>
          <w:b w:val="0"/>
          <w:sz w:val="24"/>
          <w:szCs w:val="24"/>
          <w:lang w:val="ru-RU"/>
        </w:rPr>
      </w:pPr>
    </w:p>
    <w:p w:rsidR="00136B66" w:rsidRDefault="00136B66" w:rsidP="00136B66">
      <w:pPr>
        <w:pStyle w:val="10"/>
        <w:spacing w:after="0"/>
        <w:ind w:firstLine="0"/>
        <w:jc w:val="both"/>
        <w:rPr>
          <w:b w:val="0"/>
          <w:sz w:val="24"/>
          <w:szCs w:val="24"/>
          <w:lang w:val="ru-RU"/>
        </w:rPr>
      </w:pPr>
      <w:r w:rsidRPr="00136B66">
        <w:rPr>
          <w:b w:val="0"/>
          <w:sz w:val="24"/>
          <w:szCs w:val="24"/>
          <w:lang w:val="ru-RU"/>
        </w:rPr>
        <w:t xml:space="preserve">Исполнители Комплекса мер ежегодно, не позднее 20 февраля года, следующего за </w:t>
      </w:r>
      <w:proofErr w:type="gramStart"/>
      <w:r w:rsidRPr="00136B66">
        <w:rPr>
          <w:b w:val="0"/>
          <w:sz w:val="24"/>
          <w:szCs w:val="24"/>
          <w:lang w:val="ru-RU"/>
        </w:rPr>
        <w:t>отчетным</w:t>
      </w:r>
      <w:proofErr w:type="gramEnd"/>
      <w:r w:rsidRPr="00136B66">
        <w:rPr>
          <w:b w:val="0"/>
          <w:sz w:val="24"/>
          <w:szCs w:val="24"/>
          <w:lang w:val="ru-RU"/>
        </w:rPr>
        <w:t>, предоставляют информацию о ходе реализации Комплекса мер в управление делами администрации района.</w:t>
      </w:r>
    </w:p>
    <w:p w:rsidR="00136B66" w:rsidRPr="00136B66" w:rsidRDefault="00136B66" w:rsidP="00136B66">
      <w:pPr>
        <w:pStyle w:val="10"/>
        <w:spacing w:after="0"/>
        <w:ind w:firstLine="0"/>
        <w:jc w:val="both"/>
        <w:rPr>
          <w:b w:val="0"/>
          <w:sz w:val="24"/>
          <w:szCs w:val="24"/>
          <w:lang w:val="ru-RU"/>
        </w:rPr>
      </w:pPr>
    </w:p>
    <w:p w:rsidR="00136B66" w:rsidRDefault="00136B66" w:rsidP="00136B66">
      <w:pPr>
        <w:pStyle w:val="10"/>
        <w:spacing w:after="0"/>
        <w:ind w:firstLine="0"/>
        <w:jc w:val="both"/>
        <w:rPr>
          <w:b w:val="0"/>
          <w:sz w:val="24"/>
          <w:szCs w:val="24"/>
          <w:lang w:val="ru-RU"/>
        </w:rPr>
      </w:pPr>
      <w:r w:rsidRPr="00136B66">
        <w:rPr>
          <w:b w:val="0"/>
          <w:sz w:val="24"/>
          <w:szCs w:val="24"/>
          <w:lang w:val="ru-RU"/>
        </w:rPr>
        <w:t xml:space="preserve">Ежегодно в срок не позднее 1 марта года, следующего </w:t>
      </w:r>
      <w:proofErr w:type="gramStart"/>
      <w:r w:rsidRPr="00136B66">
        <w:rPr>
          <w:b w:val="0"/>
          <w:sz w:val="24"/>
          <w:szCs w:val="24"/>
          <w:lang w:val="ru-RU"/>
        </w:rPr>
        <w:t>за</w:t>
      </w:r>
      <w:proofErr w:type="gramEnd"/>
      <w:r w:rsidRPr="00136B66">
        <w:rPr>
          <w:b w:val="0"/>
          <w:sz w:val="24"/>
          <w:szCs w:val="24"/>
          <w:lang w:val="ru-RU"/>
        </w:rPr>
        <w:t xml:space="preserve"> </w:t>
      </w:r>
      <w:proofErr w:type="gramStart"/>
      <w:r w:rsidRPr="00136B66">
        <w:rPr>
          <w:b w:val="0"/>
          <w:sz w:val="24"/>
          <w:szCs w:val="24"/>
          <w:lang w:val="ru-RU"/>
        </w:rPr>
        <w:t>отчетным</w:t>
      </w:r>
      <w:proofErr w:type="gramEnd"/>
      <w:r w:rsidRPr="00136B66">
        <w:rPr>
          <w:b w:val="0"/>
          <w:sz w:val="24"/>
          <w:szCs w:val="24"/>
          <w:lang w:val="ru-RU"/>
        </w:rPr>
        <w:t>, управление делами администрации района представляет руководителю администрации района информацию о ходе реализации Комплекса мер, дает комплексную оценку эффективности и последствий реализации Комплекса мер по итогам года.</w:t>
      </w:r>
    </w:p>
    <w:p w:rsidR="00136B66" w:rsidRPr="00136B66" w:rsidRDefault="00136B66" w:rsidP="00136B66">
      <w:pPr>
        <w:pStyle w:val="10"/>
        <w:spacing w:after="0"/>
        <w:ind w:firstLine="0"/>
        <w:jc w:val="both"/>
        <w:rPr>
          <w:b w:val="0"/>
          <w:sz w:val="24"/>
          <w:szCs w:val="24"/>
          <w:lang w:val="ru-RU"/>
        </w:rPr>
      </w:pPr>
    </w:p>
    <w:p w:rsidR="00136B66" w:rsidRPr="00136B66" w:rsidRDefault="00136B66" w:rsidP="00136B66">
      <w:pPr>
        <w:pStyle w:val="10"/>
        <w:shd w:val="clear" w:color="auto" w:fill="auto"/>
        <w:spacing w:after="0"/>
        <w:ind w:firstLine="0"/>
        <w:jc w:val="both"/>
        <w:rPr>
          <w:b w:val="0"/>
          <w:sz w:val="24"/>
          <w:szCs w:val="24"/>
          <w:lang w:val="ru-RU"/>
        </w:rPr>
      </w:pPr>
      <w:proofErr w:type="gramStart"/>
      <w:r w:rsidRPr="00136B66">
        <w:rPr>
          <w:b w:val="0"/>
          <w:sz w:val="24"/>
          <w:szCs w:val="24"/>
          <w:lang w:val="ru-RU"/>
        </w:rPr>
        <w:t>Контроль за</w:t>
      </w:r>
      <w:proofErr w:type="gramEnd"/>
      <w:r w:rsidRPr="00136B66">
        <w:rPr>
          <w:b w:val="0"/>
          <w:sz w:val="24"/>
          <w:szCs w:val="24"/>
          <w:lang w:val="ru-RU"/>
        </w:rPr>
        <w:t xml:space="preserve"> реализацией Комплекса мер осуществляется руководителем администрации района.</w:t>
      </w:r>
    </w:p>
    <w:p w:rsidR="00136B66" w:rsidRPr="006B156D" w:rsidRDefault="00136B66">
      <w:pPr>
        <w:pStyle w:val="10"/>
        <w:shd w:val="clear" w:color="auto" w:fill="auto"/>
        <w:spacing w:after="296"/>
        <w:ind w:firstLine="0"/>
        <w:jc w:val="center"/>
        <w:rPr>
          <w:sz w:val="24"/>
          <w:szCs w:val="24"/>
          <w:lang w:val="ru-RU"/>
        </w:rPr>
      </w:pPr>
    </w:p>
    <w:p w:rsidR="00AC2AC8" w:rsidRPr="006B156D" w:rsidRDefault="00AC2AC8">
      <w:pPr>
        <w:pStyle w:val="ConsPlusNormal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2AC8" w:rsidRPr="006B156D" w:rsidRDefault="006B15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6B156D">
        <w:rPr>
          <w:rFonts w:ascii="Times New Roman" w:hAnsi="Times New Roman" w:cs="Times New Roman"/>
          <w:b/>
          <w:sz w:val="24"/>
          <w:szCs w:val="24"/>
          <w:lang w:val="ru-RU"/>
        </w:rPr>
        <w:t>. Оценка эффективности реализации Комплекса мер</w:t>
      </w:r>
    </w:p>
    <w:p w:rsidR="00AC2AC8" w:rsidRPr="006B156D" w:rsidRDefault="00AC2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AC8" w:rsidRPr="006B156D" w:rsidRDefault="006B1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Реализации мероприятий Комплекса мер позволит достичь следующих результатов:</w:t>
      </w:r>
    </w:p>
    <w:p w:rsidR="00AC2AC8" w:rsidRPr="006B156D" w:rsidRDefault="006B1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создать единую систему </w:t>
      </w:r>
      <w:proofErr w:type="spell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 работы в районе, ориентированную на конкретную кадровую ситуацию в районе;</w:t>
      </w:r>
    </w:p>
    <w:p w:rsidR="00AC2AC8" w:rsidRPr="006B156D" w:rsidRDefault="006B156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установление прямых контактов органов местного самоуправления района, руководителей предприятий, организаций и учреждений района с высшими и средними профессиональными учебными заведениями;</w:t>
      </w:r>
    </w:p>
    <w:p w:rsidR="00AC2AC8" w:rsidRPr="006B156D" w:rsidRDefault="006B156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создание условий для закрепления в районе молодых квалифицированных кадров;</w:t>
      </w:r>
    </w:p>
    <w:p w:rsidR="00AC2AC8" w:rsidRPr="006B156D" w:rsidRDefault="006B156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сокращение кадрового дефицита в отраслях народного хозяйства района;</w:t>
      </w:r>
    </w:p>
    <w:p w:rsidR="00AC2AC8" w:rsidRPr="006B156D" w:rsidRDefault="006B156D">
      <w:pPr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повышение профессионального уровня кадров органов местного самоуправления района, предприятий, учреждений и организаций района</w:t>
      </w:r>
    </w:p>
    <w:p w:rsidR="00AC2AC8" w:rsidRPr="006B156D" w:rsidRDefault="006B1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Эффективность реализации Комплекса мер ежегодно оценивается по показателям, предусмотренным в нижеприведенной таблице.</w:t>
      </w:r>
    </w:p>
    <w:p w:rsidR="00AC2AC8" w:rsidRDefault="006B1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При выполнении любых 4 показателей, указанных в таблице, Комплекс мер считается эффективным.</w:t>
      </w:r>
    </w:p>
    <w:p w:rsidR="00AD169B" w:rsidRDefault="00AD1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169B" w:rsidRPr="006B156D" w:rsidRDefault="00AD1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AC8" w:rsidRPr="006B156D" w:rsidRDefault="00AC2A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970"/>
        <w:gridCol w:w="720"/>
        <w:gridCol w:w="720"/>
        <w:gridCol w:w="720"/>
        <w:gridCol w:w="720"/>
        <w:gridCol w:w="900"/>
      </w:tblGrid>
      <w:tr w:rsidR="00AC2AC8">
        <w:trPr>
          <w:trHeight w:val="47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</w:p>
        </w:tc>
      </w:tr>
      <w:tr w:rsidR="00FD64F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after="0"/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after="0"/>
            </w:pPr>
            <w:r>
              <w:t>2022</w:t>
            </w:r>
          </w:p>
          <w:p w:rsidR="00FD64F4" w:rsidRDefault="00FD64F4" w:rsidP="00FD64F4">
            <w:pPr>
              <w:spacing w:after="0"/>
            </w:pP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after="0"/>
            </w:pPr>
            <w:r>
              <w:t>2023</w:t>
            </w:r>
          </w:p>
          <w:p w:rsidR="00FD64F4" w:rsidRDefault="00FD64F4" w:rsidP="00FD64F4">
            <w:pPr>
              <w:spacing w:after="0"/>
            </w:pP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after="0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FD64F4" w:rsidRPr="00FD64F4" w:rsidRDefault="00FD64F4" w:rsidP="00FD64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pStyle w:val="ConsPlusCell"/>
              <w:rPr>
                <w:sz w:val="24"/>
                <w:szCs w:val="24"/>
              </w:rPr>
            </w:pPr>
          </w:p>
        </w:tc>
      </w:tr>
      <w:tr w:rsidR="00FD64F4">
        <w:trPr>
          <w:trHeight w:val="42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FD64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Выпускники школ, поступившие в образовательные организации области высшего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 среднего профессионального образования, </w:t>
            </w:r>
          </w:p>
          <w:p w:rsidR="00FD64F4" w:rsidRDefault="00FD64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FD64F4" w:rsidRDefault="00FD64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11 -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P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FD64F4">
        <w:trPr>
          <w:trHeight w:val="8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FD6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Заключено договоров на обучение в     </w:t>
            </w: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учебных заведениях выпускников школ района с гарантией обеспечения мест для практики и трудоустройства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F4" w:rsidTr="00FD64F4">
        <w:trPr>
          <w:trHeight w:val="94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FD6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выпускников высших и средних  профессиональных учебных заведений, вернувшихся в район для трудоустройства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792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F4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520A90" w:rsidP="00520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D64F4"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оздание новых рабочих мест в организациях, предприятиях, учреждениях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792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F4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136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3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работников органов местного самоуправления, предприятий, учреждений и организаций, прошедших обучение, переподготовку и повышение квалификации;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CC2F8E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CC2F8E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CC2F8E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CC2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B66" w:rsidRPr="00136B66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136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6B156D" w:rsidRDefault="00136B66" w:rsidP="00CC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92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оличество встреч </w:t>
            </w:r>
            <w:r w:rsidRPr="0013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образовательных организаций высших и средних учебных заведений</w:t>
            </w:r>
            <w:r w:rsidR="00792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представител</w:t>
            </w:r>
            <w:r w:rsidR="00CC2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организаций, предприятий</w:t>
            </w:r>
            <w:r w:rsidRPr="0013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выпускниками школ района;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5C4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Default="00792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</w:p>
        </w:tc>
      </w:tr>
    </w:tbl>
    <w:p w:rsidR="00AC2AC8" w:rsidRPr="00136B66" w:rsidRDefault="00AC2AC8">
      <w:pPr>
        <w:jc w:val="both"/>
        <w:rPr>
          <w:lang w:val="ru-RU"/>
        </w:rPr>
      </w:pPr>
    </w:p>
    <w:p w:rsidR="00AC2AC8" w:rsidRPr="00136B66" w:rsidRDefault="00AC2AC8">
      <w:pPr>
        <w:jc w:val="both"/>
        <w:rPr>
          <w:lang w:val="ru-RU"/>
        </w:rPr>
      </w:pPr>
    </w:p>
    <w:p w:rsidR="00AC2AC8" w:rsidRPr="00136B66" w:rsidRDefault="00AC2AC8">
      <w:pPr>
        <w:jc w:val="both"/>
        <w:rPr>
          <w:lang w:val="ru-RU"/>
        </w:rPr>
      </w:pPr>
    </w:p>
    <w:p w:rsidR="00AC2AC8" w:rsidRPr="00136B66" w:rsidRDefault="00AC2AC8">
      <w:pPr>
        <w:jc w:val="both"/>
        <w:rPr>
          <w:lang w:val="ru-RU"/>
        </w:rPr>
      </w:pPr>
    </w:p>
    <w:p w:rsidR="00AC2AC8" w:rsidRPr="00136B66" w:rsidRDefault="00AC2AC8">
      <w:pPr>
        <w:autoSpaceDE w:val="0"/>
        <w:autoSpaceDN w:val="0"/>
        <w:ind w:right="2"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2AC8" w:rsidRPr="00136B66" w:rsidRDefault="00AC2AC8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C2AC8" w:rsidRPr="00136B66" w:rsidRDefault="00AC2AC8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C2AC8" w:rsidRPr="00136B66" w:rsidRDefault="00AC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C2AC8" w:rsidRPr="00136B66" w:rsidSect="007B36C9">
      <w:pgSz w:w="11906" w:h="16838"/>
      <w:pgMar w:top="426" w:right="851" w:bottom="624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1E0AC9"/>
    <w:multiLevelType w:val="hybridMultilevel"/>
    <w:tmpl w:val="B9B8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8"/>
    <w:rsid w:val="00005631"/>
    <w:rsid w:val="000150DA"/>
    <w:rsid w:val="000300E7"/>
    <w:rsid w:val="0008381E"/>
    <w:rsid w:val="000B0D18"/>
    <w:rsid w:val="00102C11"/>
    <w:rsid w:val="00136B66"/>
    <w:rsid w:val="001458EA"/>
    <w:rsid w:val="00175F11"/>
    <w:rsid w:val="00181C28"/>
    <w:rsid w:val="00184E5C"/>
    <w:rsid w:val="001903F7"/>
    <w:rsid w:val="001B1470"/>
    <w:rsid w:val="001B57A5"/>
    <w:rsid w:val="001D6FB4"/>
    <w:rsid w:val="00282BC9"/>
    <w:rsid w:val="00293BA8"/>
    <w:rsid w:val="002D2403"/>
    <w:rsid w:val="002F7843"/>
    <w:rsid w:val="00323F8D"/>
    <w:rsid w:val="003434DC"/>
    <w:rsid w:val="00350477"/>
    <w:rsid w:val="00356402"/>
    <w:rsid w:val="003F66C1"/>
    <w:rsid w:val="003F7C10"/>
    <w:rsid w:val="00437B63"/>
    <w:rsid w:val="004811A9"/>
    <w:rsid w:val="00485C28"/>
    <w:rsid w:val="00494894"/>
    <w:rsid w:val="004A5021"/>
    <w:rsid w:val="004F0F20"/>
    <w:rsid w:val="004F142E"/>
    <w:rsid w:val="00511F13"/>
    <w:rsid w:val="00520A90"/>
    <w:rsid w:val="00566D8F"/>
    <w:rsid w:val="005A0844"/>
    <w:rsid w:val="005C4D2E"/>
    <w:rsid w:val="005D6625"/>
    <w:rsid w:val="006B156D"/>
    <w:rsid w:val="0070407A"/>
    <w:rsid w:val="00752175"/>
    <w:rsid w:val="00761BB7"/>
    <w:rsid w:val="00775CF0"/>
    <w:rsid w:val="00776A37"/>
    <w:rsid w:val="00784733"/>
    <w:rsid w:val="00792012"/>
    <w:rsid w:val="00792678"/>
    <w:rsid w:val="007A6436"/>
    <w:rsid w:val="007B36C9"/>
    <w:rsid w:val="00855C50"/>
    <w:rsid w:val="008B6380"/>
    <w:rsid w:val="008E21BA"/>
    <w:rsid w:val="00963549"/>
    <w:rsid w:val="00966007"/>
    <w:rsid w:val="00971B17"/>
    <w:rsid w:val="00996616"/>
    <w:rsid w:val="009B7FE2"/>
    <w:rsid w:val="009C5324"/>
    <w:rsid w:val="009D3440"/>
    <w:rsid w:val="00A559E1"/>
    <w:rsid w:val="00A83B81"/>
    <w:rsid w:val="00AC2AC8"/>
    <w:rsid w:val="00AD169B"/>
    <w:rsid w:val="00AD4485"/>
    <w:rsid w:val="00AF0E67"/>
    <w:rsid w:val="00B7641F"/>
    <w:rsid w:val="00BA53CC"/>
    <w:rsid w:val="00BD2D75"/>
    <w:rsid w:val="00BD5411"/>
    <w:rsid w:val="00C45F30"/>
    <w:rsid w:val="00C714DD"/>
    <w:rsid w:val="00CC2F8E"/>
    <w:rsid w:val="00CD4DA4"/>
    <w:rsid w:val="00CE64A3"/>
    <w:rsid w:val="00CE7BA4"/>
    <w:rsid w:val="00D12AF1"/>
    <w:rsid w:val="00D357EC"/>
    <w:rsid w:val="00D511FA"/>
    <w:rsid w:val="00D96C83"/>
    <w:rsid w:val="00DF4106"/>
    <w:rsid w:val="00E47C70"/>
    <w:rsid w:val="00E80405"/>
    <w:rsid w:val="00E812DE"/>
    <w:rsid w:val="00EB1905"/>
    <w:rsid w:val="00F41913"/>
    <w:rsid w:val="00F6044E"/>
    <w:rsid w:val="00F65F71"/>
    <w:rsid w:val="00F66234"/>
    <w:rsid w:val="00FA0861"/>
    <w:rsid w:val="00FB08C8"/>
    <w:rsid w:val="00FC765F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unhideWhenUsed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styleId="a8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Основной текст (2)"/>
    <w:basedOn w:val="a"/>
    <w:link w:val="22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3">
    <w:name w:val="Основной текст (3)"/>
    <w:basedOn w:val="a"/>
    <w:link w:val="3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0">
    <w:name w:val="Заголовок №1"/>
    <w:basedOn w:val="a"/>
    <w:link w:val="11"/>
    <w:pPr>
      <w:widowControl w:val="0"/>
      <w:shd w:val="clear" w:color="auto" w:fill="FFFFFF"/>
      <w:spacing w:after="240" w:line="322" w:lineRule="exact"/>
      <w:ind w:hanging="1200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zh-CN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zh-CN"/>
    </w:rPr>
  </w:style>
  <w:style w:type="paragraph" w:customStyle="1" w:styleId="210">
    <w:name w:val="Основной текст 21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20">
    <w:name w:val="Основной текст 22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(2)_"/>
    <w:link w:val="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_"/>
    <w:link w:val="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11">
    <w:name w:val="Заголовок №1_"/>
    <w:link w:val="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1">
    <w:name w:val="Основной текст (2) + 12 pt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">
    <w:name w:val="Основной текст (2)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Текст выноски Знак"/>
    <w:link w:val="a3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6B156D"/>
    <w:pPr>
      <w:spacing w:after="120"/>
    </w:pPr>
  </w:style>
  <w:style w:type="character" w:customStyle="1" w:styleId="ab">
    <w:name w:val="Основной текст Знак"/>
    <w:link w:val="aa"/>
    <w:semiHidden/>
    <w:rsid w:val="006B156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unhideWhenUsed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styleId="a8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Основной текст (2)"/>
    <w:basedOn w:val="a"/>
    <w:link w:val="22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3">
    <w:name w:val="Основной текст (3)"/>
    <w:basedOn w:val="a"/>
    <w:link w:val="3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0">
    <w:name w:val="Заголовок №1"/>
    <w:basedOn w:val="a"/>
    <w:link w:val="11"/>
    <w:pPr>
      <w:widowControl w:val="0"/>
      <w:shd w:val="clear" w:color="auto" w:fill="FFFFFF"/>
      <w:spacing w:after="240" w:line="322" w:lineRule="exact"/>
      <w:ind w:hanging="1200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zh-CN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zh-CN"/>
    </w:rPr>
  </w:style>
  <w:style w:type="paragraph" w:customStyle="1" w:styleId="210">
    <w:name w:val="Основной текст 21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20">
    <w:name w:val="Основной текст 22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(2)_"/>
    <w:link w:val="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_"/>
    <w:link w:val="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11">
    <w:name w:val="Заголовок №1_"/>
    <w:link w:val="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1">
    <w:name w:val="Основной текст (2) + 12 pt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">
    <w:name w:val="Основной текст (2)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Текст выноски Знак"/>
    <w:link w:val="a3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6B156D"/>
    <w:pPr>
      <w:spacing w:after="120"/>
    </w:pPr>
  </w:style>
  <w:style w:type="character" w:customStyle="1" w:styleId="ab">
    <w:name w:val="Основной текст Знак"/>
    <w:link w:val="aa"/>
    <w:semiHidden/>
    <w:rsid w:val="006B15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5CEE0-7EEB-4BC8-A1EA-8C36DC3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51</cp:revision>
  <cp:lastPrinted>2022-02-17T11:30:00Z</cp:lastPrinted>
  <dcterms:created xsi:type="dcterms:W3CDTF">2022-01-14T12:10:00Z</dcterms:created>
  <dcterms:modified xsi:type="dcterms:W3CDTF">2022-02-24T14:31:00Z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